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35" w:rsidRPr="006B120F" w:rsidRDefault="008B6CA6" w:rsidP="00984635">
      <w:pPr>
        <w:jc w:val="center"/>
        <w:rPr>
          <w:b/>
          <w:sz w:val="24"/>
          <w:szCs w:val="24"/>
        </w:rPr>
      </w:pPr>
      <w:r>
        <w:rPr>
          <w:b/>
          <w:sz w:val="24"/>
          <w:szCs w:val="24"/>
        </w:rPr>
        <w:t xml:space="preserve"> </w:t>
      </w:r>
      <w:bookmarkStart w:id="0" w:name="_GoBack"/>
      <w:bookmarkEnd w:id="0"/>
      <w:r w:rsidR="00A613E6" w:rsidRPr="006B120F">
        <w:rPr>
          <w:b/>
          <w:sz w:val="24"/>
          <w:szCs w:val="24"/>
        </w:rPr>
        <w:t>Cast</w:t>
      </w:r>
      <w:r w:rsidR="00984635" w:rsidRPr="006B120F">
        <w:rPr>
          <w:b/>
          <w:sz w:val="24"/>
          <w:szCs w:val="24"/>
        </w:rPr>
        <w:t>aheany E.T.N.S Assessment Policy</w:t>
      </w:r>
    </w:p>
    <w:p w:rsidR="00A613E6" w:rsidRPr="00762D49" w:rsidRDefault="00896CDE" w:rsidP="00896CDE">
      <w:pPr>
        <w:pStyle w:val="ListParagraph"/>
        <w:numPr>
          <w:ilvl w:val="0"/>
          <w:numId w:val="4"/>
        </w:numPr>
        <w:rPr>
          <w:b/>
          <w:sz w:val="24"/>
          <w:szCs w:val="24"/>
        </w:rPr>
      </w:pPr>
      <w:r w:rsidRPr="00762D49">
        <w:rPr>
          <w:b/>
          <w:sz w:val="24"/>
          <w:szCs w:val="24"/>
        </w:rPr>
        <w:t>Introductory Statement</w:t>
      </w:r>
      <w:r w:rsidR="00762D49">
        <w:rPr>
          <w:b/>
          <w:sz w:val="24"/>
          <w:szCs w:val="24"/>
        </w:rPr>
        <w:t>:</w:t>
      </w:r>
    </w:p>
    <w:p w:rsidR="00896CDE" w:rsidRPr="006B120F" w:rsidRDefault="00896CDE" w:rsidP="00896CDE">
      <w:pPr>
        <w:rPr>
          <w:sz w:val="24"/>
          <w:szCs w:val="24"/>
        </w:rPr>
      </w:pPr>
      <w:r w:rsidRPr="006B120F">
        <w:rPr>
          <w:sz w:val="24"/>
          <w:szCs w:val="24"/>
        </w:rPr>
        <w:t xml:space="preserve">Our Assessment Policy was coordinated by a working group of teachers in the school year 2017/18. This followed on from the results of a staff survey on assessment practice in the school and whole staff CPD based on assessment. The survey and CPD was carried out by Zita </w:t>
      </w:r>
      <w:proofErr w:type="spellStart"/>
      <w:r w:rsidRPr="006B120F">
        <w:rPr>
          <w:sz w:val="24"/>
          <w:szCs w:val="24"/>
        </w:rPr>
        <w:t>Lysaght</w:t>
      </w:r>
      <w:proofErr w:type="spellEnd"/>
      <w:r w:rsidRPr="006B120F">
        <w:rPr>
          <w:sz w:val="24"/>
          <w:szCs w:val="24"/>
        </w:rPr>
        <w:t xml:space="preserve"> of DCU.  </w:t>
      </w:r>
      <w:r w:rsidR="008C03F1" w:rsidRPr="006B120F">
        <w:rPr>
          <w:sz w:val="24"/>
          <w:szCs w:val="24"/>
        </w:rPr>
        <w:t>The policy was reviewed by all staff and ratified by the BOM in June 2018.</w:t>
      </w:r>
    </w:p>
    <w:p w:rsidR="00896CDE" w:rsidRPr="00762D49" w:rsidRDefault="00896CDE" w:rsidP="00896CDE">
      <w:pPr>
        <w:pStyle w:val="ListParagraph"/>
        <w:numPr>
          <w:ilvl w:val="0"/>
          <w:numId w:val="4"/>
        </w:numPr>
        <w:rPr>
          <w:b/>
          <w:sz w:val="24"/>
          <w:szCs w:val="24"/>
        </w:rPr>
      </w:pPr>
      <w:r w:rsidRPr="00762D49">
        <w:rPr>
          <w:b/>
          <w:sz w:val="24"/>
          <w:szCs w:val="24"/>
        </w:rPr>
        <w:t>School Information</w:t>
      </w:r>
      <w:r w:rsidR="00762D49">
        <w:rPr>
          <w:b/>
          <w:sz w:val="24"/>
          <w:szCs w:val="24"/>
        </w:rPr>
        <w:t>:</w:t>
      </w:r>
    </w:p>
    <w:p w:rsidR="00896CDE" w:rsidRPr="006B120F" w:rsidRDefault="00896CDE" w:rsidP="00896CDE">
      <w:pPr>
        <w:rPr>
          <w:sz w:val="24"/>
          <w:szCs w:val="24"/>
        </w:rPr>
      </w:pPr>
      <w:r w:rsidRPr="006B120F">
        <w:rPr>
          <w:sz w:val="24"/>
          <w:szCs w:val="24"/>
        </w:rPr>
        <w:t xml:space="preserve">Castaheany Educate Together N.S. opened in September 2004 under the patronage of Educate Together. We endeavour to create a positive and inclusive atmosphere that respects all children, regardless of their religious, social, cultural background or special educational needs. Our guiding principle is that “No Child is an Outsider”. Our school is DEIS Band 2 with a high population of EAL families enrolled. </w:t>
      </w:r>
    </w:p>
    <w:p w:rsidR="00A613E6" w:rsidRPr="00762D49" w:rsidRDefault="00896CDE" w:rsidP="00896CDE">
      <w:pPr>
        <w:pStyle w:val="ListParagraph"/>
        <w:numPr>
          <w:ilvl w:val="0"/>
          <w:numId w:val="4"/>
        </w:numPr>
        <w:rPr>
          <w:b/>
          <w:sz w:val="24"/>
          <w:szCs w:val="24"/>
        </w:rPr>
      </w:pPr>
      <w:r w:rsidRPr="00762D49">
        <w:rPr>
          <w:b/>
          <w:sz w:val="24"/>
          <w:szCs w:val="24"/>
        </w:rPr>
        <w:t>Rationale</w:t>
      </w:r>
      <w:r w:rsidR="00762D49">
        <w:rPr>
          <w:b/>
          <w:sz w:val="24"/>
          <w:szCs w:val="24"/>
        </w:rPr>
        <w:t>:</w:t>
      </w:r>
    </w:p>
    <w:p w:rsidR="00C110F4" w:rsidRPr="006B120F" w:rsidRDefault="00896CDE">
      <w:pPr>
        <w:rPr>
          <w:sz w:val="24"/>
          <w:szCs w:val="24"/>
        </w:rPr>
      </w:pPr>
      <w:r w:rsidRPr="006B120F">
        <w:rPr>
          <w:sz w:val="24"/>
          <w:szCs w:val="24"/>
        </w:rPr>
        <w:t>The purpose of this policy is to ensure that there is an accurate account of progress and achievement for all children</w:t>
      </w:r>
      <w:r w:rsidR="00C110F4" w:rsidRPr="006B120F">
        <w:rPr>
          <w:sz w:val="24"/>
          <w:szCs w:val="24"/>
        </w:rPr>
        <w:t xml:space="preserve"> in all dimensions of their learning</w:t>
      </w:r>
      <w:r w:rsidRPr="006B120F">
        <w:rPr>
          <w:sz w:val="24"/>
          <w:szCs w:val="24"/>
        </w:rPr>
        <w:t xml:space="preserve"> in our school (NCCA, </w:t>
      </w:r>
      <w:r w:rsidR="00984635" w:rsidRPr="006B120F">
        <w:rPr>
          <w:sz w:val="24"/>
          <w:szCs w:val="24"/>
        </w:rPr>
        <w:t>2007</w:t>
      </w:r>
      <w:r w:rsidR="007E144F" w:rsidRPr="006B120F">
        <w:rPr>
          <w:sz w:val="24"/>
          <w:szCs w:val="24"/>
        </w:rPr>
        <w:t>; NCCA, 2005</w:t>
      </w:r>
      <w:r w:rsidRPr="006B120F">
        <w:rPr>
          <w:sz w:val="24"/>
          <w:szCs w:val="24"/>
        </w:rPr>
        <w:t xml:space="preserve">). </w:t>
      </w:r>
      <w:r w:rsidR="00C110F4" w:rsidRPr="006B120F">
        <w:rPr>
          <w:sz w:val="24"/>
          <w:szCs w:val="24"/>
        </w:rPr>
        <w:t xml:space="preserve">It is to clearly outline to staff how they should do this at each class level, and how this information should be gathered, recorded, stored, interpreted, used and reported. It is to identify strengths and </w:t>
      </w:r>
      <w:r w:rsidR="00F65DAC" w:rsidRPr="006B120F">
        <w:rPr>
          <w:sz w:val="24"/>
          <w:szCs w:val="24"/>
        </w:rPr>
        <w:t>needs</w:t>
      </w:r>
      <w:r w:rsidR="00C110F4" w:rsidRPr="006B120F">
        <w:rPr>
          <w:sz w:val="24"/>
          <w:szCs w:val="24"/>
        </w:rPr>
        <w:t xml:space="preserve"> in children’s </w:t>
      </w:r>
      <w:r w:rsidR="00F65DAC" w:rsidRPr="006B120F">
        <w:rPr>
          <w:sz w:val="24"/>
          <w:szCs w:val="24"/>
        </w:rPr>
        <w:t>learning and development</w:t>
      </w:r>
      <w:r w:rsidR="00C110F4" w:rsidRPr="006B120F">
        <w:rPr>
          <w:sz w:val="24"/>
          <w:szCs w:val="24"/>
        </w:rPr>
        <w:t xml:space="preserve"> at the earliest stage possible.</w:t>
      </w:r>
    </w:p>
    <w:p w:rsidR="00C110F4" w:rsidRPr="00762D49" w:rsidRDefault="00C110F4" w:rsidP="00AB5A06">
      <w:pPr>
        <w:pStyle w:val="ListParagraph"/>
        <w:numPr>
          <w:ilvl w:val="0"/>
          <w:numId w:val="4"/>
        </w:numPr>
        <w:rPr>
          <w:b/>
          <w:sz w:val="24"/>
          <w:szCs w:val="24"/>
        </w:rPr>
      </w:pPr>
      <w:r w:rsidRPr="00762D49">
        <w:rPr>
          <w:b/>
          <w:sz w:val="24"/>
          <w:szCs w:val="24"/>
        </w:rPr>
        <w:t>Aims and Objectives:</w:t>
      </w:r>
    </w:p>
    <w:p w:rsidR="00C110F4" w:rsidRPr="006B120F" w:rsidRDefault="00C110F4" w:rsidP="00C110F4">
      <w:pPr>
        <w:pStyle w:val="ListParagraph"/>
        <w:numPr>
          <w:ilvl w:val="0"/>
          <w:numId w:val="5"/>
        </w:numPr>
        <w:rPr>
          <w:sz w:val="24"/>
          <w:szCs w:val="24"/>
        </w:rPr>
      </w:pPr>
      <w:r w:rsidRPr="006B120F">
        <w:rPr>
          <w:sz w:val="24"/>
          <w:szCs w:val="24"/>
        </w:rPr>
        <w:t>To build up a picture of each child’s progress and achievement over time</w:t>
      </w:r>
    </w:p>
    <w:p w:rsidR="00C110F4" w:rsidRPr="006B120F" w:rsidRDefault="00C110F4" w:rsidP="00C110F4">
      <w:pPr>
        <w:pStyle w:val="ListParagraph"/>
        <w:numPr>
          <w:ilvl w:val="0"/>
          <w:numId w:val="5"/>
        </w:numPr>
        <w:rPr>
          <w:sz w:val="24"/>
          <w:szCs w:val="24"/>
        </w:rPr>
      </w:pPr>
      <w:r w:rsidRPr="006B120F">
        <w:rPr>
          <w:sz w:val="24"/>
          <w:szCs w:val="24"/>
        </w:rPr>
        <w:t xml:space="preserve">To inform teachers of recommended </w:t>
      </w:r>
      <w:r w:rsidR="003E4DDE" w:rsidRPr="006B120F">
        <w:rPr>
          <w:sz w:val="24"/>
          <w:szCs w:val="24"/>
        </w:rPr>
        <w:t xml:space="preserve">assessment </w:t>
      </w:r>
      <w:r w:rsidRPr="006B120F">
        <w:rPr>
          <w:sz w:val="24"/>
          <w:szCs w:val="24"/>
        </w:rPr>
        <w:t>strategies to build this picture</w:t>
      </w:r>
    </w:p>
    <w:p w:rsidR="00C110F4" w:rsidRPr="006B120F" w:rsidRDefault="00C110F4" w:rsidP="00C110F4">
      <w:pPr>
        <w:pStyle w:val="ListParagraph"/>
        <w:numPr>
          <w:ilvl w:val="0"/>
          <w:numId w:val="5"/>
        </w:numPr>
        <w:rPr>
          <w:sz w:val="24"/>
          <w:szCs w:val="24"/>
        </w:rPr>
      </w:pPr>
      <w:r w:rsidRPr="006B120F">
        <w:rPr>
          <w:sz w:val="24"/>
          <w:szCs w:val="24"/>
        </w:rPr>
        <w:t xml:space="preserve">To inform teachers of </w:t>
      </w:r>
      <w:r w:rsidR="00AA7516" w:rsidRPr="006B120F">
        <w:rPr>
          <w:sz w:val="24"/>
          <w:szCs w:val="24"/>
        </w:rPr>
        <w:t>their roles and responsibilities</w:t>
      </w:r>
      <w:r w:rsidRPr="006B120F">
        <w:rPr>
          <w:sz w:val="24"/>
          <w:szCs w:val="24"/>
        </w:rPr>
        <w:t xml:space="preserve"> in terms of assessment of children </w:t>
      </w:r>
      <w:r w:rsidR="00AA7516" w:rsidRPr="006B120F">
        <w:rPr>
          <w:sz w:val="24"/>
          <w:szCs w:val="24"/>
        </w:rPr>
        <w:t>that they work with</w:t>
      </w:r>
    </w:p>
    <w:p w:rsidR="00C110F4" w:rsidRPr="006B120F" w:rsidRDefault="00C110F4" w:rsidP="00C110F4">
      <w:pPr>
        <w:pStyle w:val="ListParagraph"/>
        <w:numPr>
          <w:ilvl w:val="0"/>
          <w:numId w:val="5"/>
        </w:numPr>
        <w:rPr>
          <w:sz w:val="24"/>
          <w:szCs w:val="24"/>
        </w:rPr>
      </w:pPr>
      <w:r w:rsidRPr="006B120F">
        <w:rPr>
          <w:sz w:val="24"/>
          <w:szCs w:val="24"/>
        </w:rPr>
        <w:t xml:space="preserve">To have clear procedures to identify </w:t>
      </w:r>
      <w:r w:rsidR="00AB5A06" w:rsidRPr="006B120F">
        <w:rPr>
          <w:sz w:val="24"/>
          <w:szCs w:val="24"/>
        </w:rPr>
        <w:t xml:space="preserve">any difficulties children may </w:t>
      </w:r>
      <w:r w:rsidR="003E4DDE" w:rsidRPr="006B120F">
        <w:rPr>
          <w:sz w:val="24"/>
          <w:szCs w:val="24"/>
        </w:rPr>
        <w:t>have</w:t>
      </w:r>
      <w:r w:rsidR="00AB5A06" w:rsidRPr="006B120F">
        <w:rPr>
          <w:sz w:val="24"/>
          <w:szCs w:val="24"/>
        </w:rPr>
        <w:t>, and how to address these difficulties</w:t>
      </w:r>
    </w:p>
    <w:p w:rsidR="003E4DDE" w:rsidRPr="006B120F" w:rsidRDefault="00AB5A06" w:rsidP="003E4DDE">
      <w:pPr>
        <w:pStyle w:val="ListParagraph"/>
        <w:numPr>
          <w:ilvl w:val="0"/>
          <w:numId w:val="5"/>
        </w:numPr>
        <w:rPr>
          <w:sz w:val="24"/>
          <w:szCs w:val="24"/>
        </w:rPr>
      </w:pPr>
      <w:r w:rsidRPr="006B120F">
        <w:rPr>
          <w:sz w:val="24"/>
          <w:szCs w:val="24"/>
        </w:rPr>
        <w:t>To have clear procedures on recording, storing and sharing of assessment information</w:t>
      </w:r>
    </w:p>
    <w:p w:rsidR="003E4DDE" w:rsidRPr="006B120F" w:rsidRDefault="003E4DDE" w:rsidP="003E4DDE">
      <w:pPr>
        <w:pStyle w:val="ListParagraph"/>
        <w:ind w:left="1080"/>
        <w:rPr>
          <w:sz w:val="24"/>
          <w:szCs w:val="24"/>
        </w:rPr>
      </w:pPr>
    </w:p>
    <w:p w:rsidR="00802B9A" w:rsidRPr="00762D49" w:rsidRDefault="009544C6" w:rsidP="00AB5A06">
      <w:pPr>
        <w:pStyle w:val="ListParagraph"/>
        <w:numPr>
          <w:ilvl w:val="0"/>
          <w:numId w:val="4"/>
        </w:numPr>
        <w:rPr>
          <w:b/>
          <w:sz w:val="24"/>
          <w:szCs w:val="24"/>
        </w:rPr>
      </w:pPr>
      <w:r w:rsidRPr="00762D49">
        <w:rPr>
          <w:b/>
          <w:sz w:val="24"/>
          <w:szCs w:val="24"/>
        </w:rPr>
        <w:t>Assessment for Learning</w:t>
      </w:r>
      <w:r w:rsidR="00AB5A06" w:rsidRPr="00762D49">
        <w:rPr>
          <w:b/>
          <w:sz w:val="24"/>
          <w:szCs w:val="24"/>
        </w:rPr>
        <w:t xml:space="preserve"> (</w:t>
      </w:r>
      <w:proofErr w:type="spellStart"/>
      <w:r w:rsidR="00AB5A06" w:rsidRPr="00762D49">
        <w:rPr>
          <w:b/>
          <w:sz w:val="24"/>
          <w:szCs w:val="24"/>
        </w:rPr>
        <w:t>AfL</w:t>
      </w:r>
      <w:proofErr w:type="spellEnd"/>
      <w:r w:rsidR="00AB5A06" w:rsidRPr="00762D49">
        <w:rPr>
          <w:b/>
          <w:sz w:val="24"/>
          <w:szCs w:val="24"/>
        </w:rPr>
        <w:t>)</w:t>
      </w:r>
      <w:r w:rsidRPr="00762D49">
        <w:rPr>
          <w:b/>
          <w:sz w:val="24"/>
          <w:szCs w:val="24"/>
        </w:rPr>
        <w:t>:</w:t>
      </w:r>
    </w:p>
    <w:p w:rsidR="00AB5A06" w:rsidRPr="006B120F" w:rsidRDefault="00AB5A06" w:rsidP="00984635">
      <w:pPr>
        <w:rPr>
          <w:sz w:val="24"/>
          <w:szCs w:val="24"/>
        </w:rPr>
      </w:pPr>
      <w:proofErr w:type="spellStart"/>
      <w:proofErr w:type="gramStart"/>
      <w:r w:rsidRPr="006B120F">
        <w:rPr>
          <w:sz w:val="24"/>
          <w:szCs w:val="24"/>
        </w:rPr>
        <w:t>AfL</w:t>
      </w:r>
      <w:proofErr w:type="spellEnd"/>
      <w:proofErr w:type="gramEnd"/>
      <w:r w:rsidRPr="006B120F">
        <w:rPr>
          <w:sz w:val="24"/>
          <w:szCs w:val="24"/>
        </w:rPr>
        <w:t xml:space="preserve"> “...emphasises the child’s active role in his/her own learning” (NCCA, 2007, p. 9). It involves the teacher figuring out, as they teach, if the children are learning, and if they need to adapt thei</w:t>
      </w:r>
      <w:r w:rsidR="00F65DAC" w:rsidRPr="006B120F">
        <w:rPr>
          <w:sz w:val="24"/>
          <w:szCs w:val="24"/>
        </w:rPr>
        <w:t>r teaching to suit the learners’</w:t>
      </w:r>
      <w:r w:rsidR="00984635" w:rsidRPr="006B120F">
        <w:rPr>
          <w:sz w:val="24"/>
          <w:szCs w:val="24"/>
        </w:rPr>
        <w:t xml:space="preserve"> needs better (</w:t>
      </w:r>
      <w:proofErr w:type="spellStart"/>
      <w:r w:rsidR="00984635" w:rsidRPr="006B120F">
        <w:rPr>
          <w:sz w:val="24"/>
          <w:szCs w:val="24"/>
        </w:rPr>
        <w:t>Lysaght</w:t>
      </w:r>
      <w:proofErr w:type="spellEnd"/>
      <w:r w:rsidR="00984635" w:rsidRPr="006B120F">
        <w:rPr>
          <w:sz w:val="24"/>
          <w:szCs w:val="24"/>
        </w:rPr>
        <w:t xml:space="preserve">, 2017).  </w:t>
      </w:r>
      <w:r w:rsidRPr="006B120F">
        <w:rPr>
          <w:sz w:val="24"/>
          <w:szCs w:val="24"/>
        </w:rPr>
        <w:t>In order to embed this practice in their classroom, a teacher can:</w:t>
      </w:r>
    </w:p>
    <w:p w:rsidR="00334151" w:rsidRPr="006B120F" w:rsidRDefault="00AB5A06" w:rsidP="00334151">
      <w:pPr>
        <w:pStyle w:val="ListParagraph"/>
        <w:numPr>
          <w:ilvl w:val="0"/>
          <w:numId w:val="7"/>
        </w:numPr>
        <w:rPr>
          <w:sz w:val="24"/>
          <w:szCs w:val="24"/>
        </w:rPr>
      </w:pPr>
      <w:r w:rsidRPr="006B120F">
        <w:rPr>
          <w:sz w:val="24"/>
          <w:szCs w:val="24"/>
        </w:rPr>
        <w:lastRenderedPageBreak/>
        <w:t xml:space="preserve">Let the children </w:t>
      </w:r>
      <w:r w:rsidR="00334151" w:rsidRPr="006B120F">
        <w:rPr>
          <w:sz w:val="24"/>
          <w:szCs w:val="24"/>
        </w:rPr>
        <w:t>know</w:t>
      </w:r>
      <w:r w:rsidRPr="006B120F">
        <w:rPr>
          <w:sz w:val="24"/>
          <w:szCs w:val="24"/>
        </w:rPr>
        <w:t xml:space="preserve"> what is expected of them to learn and agree what success and a</w:t>
      </w:r>
      <w:r w:rsidR="00334151" w:rsidRPr="006B120F">
        <w:rPr>
          <w:sz w:val="24"/>
          <w:szCs w:val="24"/>
        </w:rPr>
        <w:t>chievement will look like</w:t>
      </w:r>
    </w:p>
    <w:p w:rsidR="00334151" w:rsidRPr="00762D49" w:rsidRDefault="00334151" w:rsidP="00334151">
      <w:pPr>
        <w:pStyle w:val="ListParagraph"/>
        <w:numPr>
          <w:ilvl w:val="0"/>
          <w:numId w:val="7"/>
        </w:numPr>
        <w:rPr>
          <w:sz w:val="24"/>
          <w:szCs w:val="24"/>
        </w:rPr>
      </w:pPr>
      <w:r w:rsidRPr="00762D49">
        <w:rPr>
          <w:sz w:val="24"/>
          <w:szCs w:val="24"/>
        </w:rPr>
        <w:t>Share the ‘air space’</w:t>
      </w:r>
      <w:r w:rsidR="00F65DAC" w:rsidRPr="00762D49">
        <w:rPr>
          <w:sz w:val="24"/>
          <w:szCs w:val="24"/>
        </w:rPr>
        <w:t xml:space="preserve"> </w:t>
      </w:r>
      <w:r w:rsidRPr="00762D49">
        <w:rPr>
          <w:sz w:val="24"/>
          <w:szCs w:val="24"/>
        </w:rPr>
        <w:t xml:space="preserve">with the children throughout the lesson in the form of questioning and discussion </w:t>
      </w:r>
    </w:p>
    <w:p w:rsidR="00334151" w:rsidRPr="00762D49" w:rsidRDefault="00334151" w:rsidP="00984635">
      <w:pPr>
        <w:pStyle w:val="ListParagraph"/>
        <w:numPr>
          <w:ilvl w:val="0"/>
          <w:numId w:val="7"/>
        </w:numPr>
        <w:rPr>
          <w:sz w:val="24"/>
          <w:szCs w:val="24"/>
        </w:rPr>
      </w:pPr>
      <w:r w:rsidRPr="00762D49">
        <w:rPr>
          <w:sz w:val="24"/>
          <w:szCs w:val="24"/>
        </w:rPr>
        <w:t>Share the teaching and assessment role with the ch</w:t>
      </w:r>
      <w:r w:rsidR="00F65DAC" w:rsidRPr="00762D49">
        <w:rPr>
          <w:sz w:val="24"/>
          <w:szCs w:val="24"/>
        </w:rPr>
        <w:t>ildren (</w:t>
      </w:r>
      <w:proofErr w:type="spellStart"/>
      <w:r w:rsidR="00F65DAC" w:rsidRPr="00762D49">
        <w:rPr>
          <w:sz w:val="24"/>
          <w:szCs w:val="24"/>
        </w:rPr>
        <w:t>Lysag</w:t>
      </w:r>
      <w:r w:rsidRPr="00762D49">
        <w:rPr>
          <w:sz w:val="24"/>
          <w:szCs w:val="24"/>
        </w:rPr>
        <w:t>ht</w:t>
      </w:r>
      <w:proofErr w:type="spellEnd"/>
      <w:r w:rsidRPr="00762D49">
        <w:rPr>
          <w:sz w:val="24"/>
          <w:szCs w:val="24"/>
        </w:rPr>
        <w:t>, 2017)</w:t>
      </w:r>
    </w:p>
    <w:p w:rsidR="009544C6" w:rsidRPr="006B120F" w:rsidRDefault="00334151" w:rsidP="00334151">
      <w:pPr>
        <w:rPr>
          <w:color w:val="C00000"/>
          <w:sz w:val="24"/>
          <w:szCs w:val="24"/>
        </w:rPr>
      </w:pPr>
      <w:r w:rsidRPr="006B120F">
        <w:rPr>
          <w:sz w:val="24"/>
          <w:szCs w:val="24"/>
        </w:rPr>
        <w:t>In our school, teachers will do the above through sharing WALT (We are learning to...) and WILF (What I’m lo</w:t>
      </w:r>
      <w:r w:rsidR="00F65DAC" w:rsidRPr="006B120F">
        <w:rPr>
          <w:sz w:val="24"/>
          <w:szCs w:val="24"/>
        </w:rPr>
        <w:t>oking for...) at the start of lessons. They can</w:t>
      </w:r>
      <w:r w:rsidRPr="006B120F">
        <w:rPr>
          <w:sz w:val="24"/>
          <w:szCs w:val="24"/>
        </w:rPr>
        <w:t xml:space="preserve"> use a variety of teaching t</w:t>
      </w:r>
      <w:r w:rsidR="00984635" w:rsidRPr="006B120F">
        <w:rPr>
          <w:sz w:val="24"/>
          <w:szCs w:val="24"/>
        </w:rPr>
        <w:t>echniques outlined in Appendix A and questioning techniques in Appendix B</w:t>
      </w:r>
      <w:r w:rsidRPr="006B120F">
        <w:rPr>
          <w:sz w:val="24"/>
          <w:szCs w:val="24"/>
        </w:rPr>
        <w:t xml:space="preserve"> in order to share the learning space and create an environment of inquir</w:t>
      </w:r>
      <w:r w:rsidR="00F65DAC" w:rsidRPr="006B120F">
        <w:rPr>
          <w:sz w:val="24"/>
          <w:szCs w:val="24"/>
        </w:rPr>
        <w:t>y and shared learning. They can</w:t>
      </w:r>
      <w:r w:rsidRPr="006B120F">
        <w:rPr>
          <w:sz w:val="24"/>
          <w:szCs w:val="24"/>
        </w:rPr>
        <w:t xml:space="preserve"> use teacher, peer and self-assessment t</w:t>
      </w:r>
      <w:r w:rsidR="00984635" w:rsidRPr="006B120F">
        <w:rPr>
          <w:sz w:val="24"/>
          <w:szCs w:val="24"/>
        </w:rPr>
        <w:t>echniques outlined in Appendix A</w:t>
      </w:r>
      <w:r w:rsidRPr="006B120F">
        <w:rPr>
          <w:sz w:val="24"/>
          <w:szCs w:val="24"/>
        </w:rPr>
        <w:t xml:space="preserve"> in order to share the teaching and assessment role with the children. A more detailed list of </w:t>
      </w:r>
      <w:r w:rsidR="00F65DAC" w:rsidRPr="006B120F">
        <w:rPr>
          <w:sz w:val="24"/>
          <w:szCs w:val="24"/>
        </w:rPr>
        <w:t xml:space="preserve">suggested </w:t>
      </w:r>
      <w:r w:rsidRPr="006B120F">
        <w:rPr>
          <w:sz w:val="24"/>
          <w:szCs w:val="24"/>
        </w:rPr>
        <w:t>techn</w:t>
      </w:r>
      <w:r w:rsidR="00984635" w:rsidRPr="006B120F">
        <w:rPr>
          <w:sz w:val="24"/>
          <w:szCs w:val="24"/>
        </w:rPr>
        <w:t>iques will follow in Section 8 and 9.</w:t>
      </w:r>
    </w:p>
    <w:p w:rsidR="009544C6" w:rsidRPr="00762D49" w:rsidRDefault="009544C6" w:rsidP="00334151">
      <w:pPr>
        <w:pStyle w:val="ListParagraph"/>
        <w:numPr>
          <w:ilvl w:val="0"/>
          <w:numId w:val="4"/>
        </w:numPr>
        <w:rPr>
          <w:b/>
          <w:sz w:val="24"/>
          <w:szCs w:val="24"/>
        </w:rPr>
      </w:pPr>
      <w:r w:rsidRPr="00762D49">
        <w:rPr>
          <w:b/>
          <w:sz w:val="24"/>
          <w:szCs w:val="24"/>
        </w:rPr>
        <w:t>Assessment of Learning</w:t>
      </w:r>
      <w:r w:rsidR="00334151" w:rsidRPr="00762D49">
        <w:rPr>
          <w:b/>
          <w:sz w:val="24"/>
          <w:szCs w:val="24"/>
        </w:rPr>
        <w:t xml:space="preserve"> (</w:t>
      </w:r>
      <w:proofErr w:type="spellStart"/>
      <w:r w:rsidR="00334151" w:rsidRPr="00762D49">
        <w:rPr>
          <w:b/>
          <w:sz w:val="24"/>
          <w:szCs w:val="24"/>
        </w:rPr>
        <w:t>AoL</w:t>
      </w:r>
      <w:proofErr w:type="spellEnd"/>
      <w:r w:rsidR="00334151" w:rsidRPr="00762D49">
        <w:rPr>
          <w:b/>
          <w:sz w:val="24"/>
          <w:szCs w:val="24"/>
        </w:rPr>
        <w:t>)</w:t>
      </w:r>
      <w:r w:rsidRPr="00762D49">
        <w:rPr>
          <w:b/>
          <w:sz w:val="24"/>
          <w:szCs w:val="24"/>
        </w:rPr>
        <w:t>:</w:t>
      </w:r>
    </w:p>
    <w:p w:rsidR="00334151" w:rsidRPr="006B120F" w:rsidRDefault="00334151" w:rsidP="00334151">
      <w:pPr>
        <w:rPr>
          <w:sz w:val="24"/>
          <w:szCs w:val="24"/>
        </w:rPr>
      </w:pPr>
      <w:r w:rsidRPr="006B120F">
        <w:rPr>
          <w:sz w:val="24"/>
          <w:szCs w:val="24"/>
        </w:rPr>
        <w:t>Assessment of Learning “...focuses more on medium- and long-term assessment...assessing the child’s learning at the end of a given period” (NCCA, 2007, p. 9).</w:t>
      </w:r>
    </w:p>
    <w:p w:rsidR="009544C6" w:rsidRPr="006B120F" w:rsidRDefault="00F65DAC" w:rsidP="009544C6">
      <w:pPr>
        <w:rPr>
          <w:sz w:val="24"/>
          <w:szCs w:val="24"/>
        </w:rPr>
      </w:pPr>
      <w:r w:rsidRPr="006B120F">
        <w:rPr>
          <w:sz w:val="24"/>
          <w:szCs w:val="24"/>
        </w:rPr>
        <w:t xml:space="preserve">Among the methods of </w:t>
      </w:r>
      <w:proofErr w:type="spellStart"/>
      <w:proofErr w:type="gramStart"/>
      <w:r w:rsidRPr="006B120F">
        <w:rPr>
          <w:sz w:val="24"/>
          <w:szCs w:val="24"/>
        </w:rPr>
        <w:t>AoL</w:t>
      </w:r>
      <w:proofErr w:type="spellEnd"/>
      <w:proofErr w:type="gramEnd"/>
      <w:r w:rsidRPr="006B120F">
        <w:rPr>
          <w:sz w:val="24"/>
          <w:szCs w:val="24"/>
        </w:rPr>
        <w:t xml:space="preserve"> used in C.E.T.N.S. are:</w:t>
      </w:r>
    </w:p>
    <w:p w:rsidR="005E2313" w:rsidRPr="006B120F" w:rsidRDefault="005E2313" w:rsidP="005E2313">
      <w:pPr>
        <w:pStyle w:val="ListParagraph"/>
        <w:numPr>
          <w:ilvl w:val="0"/>
          <w:numId w:val="2"/>
        </w:numPr>
        <w:rPr>
          <w:sz w:val="24"/>
          <w:szCs w:val="24"/>
        </w:rPr>
      </w:pPr>
      <w:r w:rsidRPr="006B120F">
        <w:rPr>
          <w:sz w:val="24"/>
          <w:szCs w:val="24"/>
        </w:rPr>
        <w:t>Teacher-designed tests and tasks at the end of a period of learning</w:t>
      </w:r>
    </w:p>
    <w:p w:rsidR="005E2313" w:rsidRPr="006B120F" w:rsidRDefault="005E2313" w:rsidP="005E2313">
      <w:pPr>
        <w:pStyle w:val="ListParagraph"/>
        <w:numPr>
          <w:ilvl w:val="0"/>
          <w:numId w:val="2"/>
        </w:numPr>
        <w:rPr>
          <w:sz w:val="24"/>
          <w:szCs w:val="24"/>
        </w:rPr>
      </w:pPr>
      <w:r w:rsidRPr="006B120F">
        <w:rPr>
          <w:sz w:val="24"/>
          <w:szCs w:val="24"/>
        </w:rPr>
        <w:t>Sta</w:t>
      </w:r>
      <w:r w:rsidR="00B0429B">
        <w:rPr>
          <w:sz w:val="24"/>
          <w:szCs w:val="24"/>
        </w:rPr>
        <w:t>ndardised tests (See Section 10</w:t>
      </w:r>
      <w:r w:rsidRPr="006B120F">
        <w:rPr>
          <w:sz w:val="24"/>
          <w:szCs w:val="24"/>
        </w:rPr>
        <w:t>)</w:t>
      </w:r>
    </w:p>
    <w:p w:rsidR="005E2313" w:rsidRPr="006B120F" w:rsidRDefault="005E2313" w:rsidP="005E2313">
      <w:pPr>
        <w:pStyle w:val="ListParagraph"/>
        <w:numPr>
          <w:ilvl w:val="0"/>
          <w:numId w:val="2"/>
        </w:numPr>
        <w:rPr>
          <w:sz w:val="24"/>
          <w:szCs w:val="24"/>
        </w:rPr>
      </w:pPr>
      <w:r w:rsidRPr="006B120F">
        <w:rPr>
          <w:sz w:val="24"/>
          <w:szCs w:val="24"/>
        </w:rPr>
        <w:t>Questioning</w:t>
      </w:r>
      <w:r w:rsidR="00984635" w:rsidRPr="006B120F">
        <w:rPr>
          <w:sz w:val="24"/>
          <w:szCs w:val="24"/>
        </w:rPr>
        <w:t xml:space="preserve"> (see Appendix B for Different Types of Questions</w:t>
      </w:r>
      <w:r w:rsidR="00F65DAC" w:rsidRPr="006B120F">
        <w:rPr>
          <w:sz w:val="24"/>
          <w:szCs w:val="24"/>
        </w:rPr>
        <w:t>)</w:t>
      </w:r>
    </w:p>
    <w:p w:rsidR="005E2313" w:rsidRPr="006B120F" w:rsidRDefault="005E2313" w:rsidP="005E2313">
      <w:pPr>
        <w:pStyle w:val="ListParagraph"/>
        <w:numPr>
          <w:ilvl w:val="0"/>
          <w:numId w:val="2"/>
        </w:numPr>
        <w:rPr>
          <w:sz w:val="24"/>
          <w:szCs w:val="24"/>
        </w:rPr>
      </w:pPr>
      <w:r w:rsidRPr="006B120F">
        <w:rPr>
          <w:sz w:val="24"/>
          <w:szCs w:val="24"/>
        </w:rPr>
        <w:t>Teacher observation</w:t>
      </w:r>
    </w:p>
    <w:p w:rsidR="00984635" w:rsidRPr="006B120F" w:rsidRDefault="00984635" w:rsidP="00984635">
      <w:pPr>
        <w:pStyle w:val="ListParagraph"/>
        <w:numPr>
          <w:ilvl w:val="0"/>
          <w:numId w:val="2"/>
        </w:numPr>
        <w:rPr>
          <w:sz w:val="24"/>
          <w:szCs w:val="24"/>
        </w:rPr>
      </w:pPr>
      <w:r w:rsidRPr="006B120F">
        <w:rPr>
          <w:sz w:val="24"/>
          <w:szCs w:val="24"/>
        </w:rPr>
        <w:t xml:space="preserve">Feedback: </w:t>
      </w:r>
      <w:r w:rsidR="005E2313" w:rsidRPr="006B120F">
        <w:rPr>
          <w:sz w:val="24"/>
          <w:szCs w:val="24"/>
        </w:rPr>
        <w:t xml:space="preserve">It is envisaged that feedback from </w:t>
      </w:r>
      <w:proofErr w:type="spellStart"/>
      <w:proofErr w:type="gramStart"/>
      <w:r w:rsidR="005E2313" w:rsidRPr="006B120F">
        <w:rPr>
          <w:sz w:val="24"/>
          <w:szCs w:val="24"/>
        </w:rPr>
        <w:t>AoL</w:t>
      </w:r>
      <w:proofErr w:type="spellEnd"/>
      <w:proofErr w:type="gramEnd"/>
      <w:r w:rsidR="005E2313" w:rsidRPr="006B120F">
        <w:rPr>
          <w:sz w:val="24"/>
          <w:szCs w:val="24"/>
        </w:rPr>
        <w:t xml:space="preserve"> tasks will inform further learning, and that results of tests will not take the form of just a </w:t>
      </w:r>
      <w:r w:rsidR="00685C31" w:rsidRPr="006B120F">
        <w:rPr>
          <w:sz w:val="24"/>
          <w:szCs w:val="24"/>
        </w:rPr>
        <w:t>score</w:t>
      </w:r>
      <w:r w:rsidR="005E2313" w:rsidRPr="006B120F">
        <w:rPr>
          <w:sz w:val="24"/>
          <w:szCs w:val="24"/>
        </w:rPr>
        <w:t xml:space="preserve"> and/or grade. </w:t>
      </w:r>
      <w:r w:rsidR="00334151" w:rsidRPr="006B120F">
        <w:rPr>
          <w:sz w:val="24"/>
          <w:szCs w:val="24"/>
        </w:rPr>
        <w:t>Grades or scores a</w:t>
      </w:r>
      <w:r w:rsidR="00F65DAC" w:rsidRPr="006B120F">
        <w:rPr>
          <w:sz w:val="24"/>
          <w:szCs w:val="24"/>
        </w:rPr>
        <w:t>re useful for a teacher, but can</w:t>
      </w:r>
      <w:r w:rsidR="00334151" w:rsidRPr="006B120F">
        <w:rPr>
          <w:sz w:val="24"/>
          <w:szCs w:val="24"/>
        </w:rPr>
        <w:t xml:space="preserve"> be of “limited value” to a child (NCCA, 2007). Grades or scores given to children’s work</w:t>
      </w:r>
      <w:r w:rsidR="00F65DAC" w:rsidRPr="006B120F">
        <w:rPr>
          <w:sz w:val="24"/>
          <w:szCs w:val="24"/>
        </w:rPr>
        <w:t xml:space="preserve"> may</w:t>
      </w:r>
      <w:r w:rsidR="005E2313" w:rsidRPr="006B120F">
        <w:rPr>
          <w:sz w:val="24"/>
          <w:szCs w:val="24"/>
        </w:rPr>
        <w:t xml:space="preserve"> be accompanied</w:t>
      </w:r>
      <w:r w:rsidR="00F65DAC" w:rsidRPr="006B120F">
        <w:rPr>
          <w:sz w:val="24"/>
          <w:szCs w:val="24"/>
        </w:rPr>
        <w:t xml:space="preserve"> by</w:t>
      </w:r>
      <w:r w:rsidR="00192B3F" w:rsidRPr="006B120F">
        <w:rPr>
          <w:sz w:val="24"/>
          <w:szCs w:val="24"/>
        </w:rPr>
        <w:t xml:space="preserve"> or</w:t>
      </w:r>
      <w:r w:rsidR="005E2313" w:rsidRPr="006B120F">
        <w:rPr>
          <w:sz w:val="24"/>
          <w:szCs w:val="24"/>
        </w:rPr>
        <w:t xml:space="preserve"> repla</w:t>
      </w:r>
      <w:r w:rsidR="00F65DAC" w:rsidRPr="006B120F">
        <w:rPr>
          <w:sz w:val="24"/>
          <w:szCs w:val="24"/>
        </w:rPr>
        <w:t xml:space="preserve">ced with </w:t>
      </w:r>
      <w:r w:rsidR="00192B3F" w:rsidRPr="006B120F">
        <w:rPr>
          <w:sz w:val="24"/>
          <w:szCs w:val="24"/>
        </w:rPr>
        <w:t>written feedback.</w:t>
      </w:r>
      <w:r w:rsidR="00F65DAC" w:rsidRPr="006B120F">
        <w:rPr>
          <w:sz w:val="24"/>
          <w:szCs w:val="24"/>
        </w:rPr>
        <w:t xml:space="preserve"> Oral and pictorial feedback is appropriate and more meaningful to </w:t>
      </w:r>
      <w:r w:rsidRPr="006B120F">
        <w:rPr>
          <w:sz w:val="24"/>
          <w:szCs w:val="24"/>
        </w:rPr>
        <w:t>early years’</w:t>
      </w:r>
      <w:r w:rsidR="00F65DAC" w:rsidRPr="006B120F">
        <w:rPr>
          <w:sz w:val="24"/>
          <w:szCs w:val="24"/>
        </w:rPr>
        <w:t xml:space="preserve"> classes, in place of written feedback.</w:t>
      </w:r>
    </w:p>
    <w:p w:rsidR="008C03F1" w:rsidRPr="006B120F" w:rsidRDefault="008C03F1" w:rsidP="008C03F1">
      <w:pPr>
        <w:pStyle w:val="ListParagraph"/>
        <w:rPr>
          <w:sz w:val="24"/>
          <w:szCs w:val="24"/>
        </w:rPr>
      </w:pPr>
    </w:p>
    <w:p w:rsidR="00685C31" w:rsidRPr="00762D49" w:rsidRDefault="00685C31" w:rsidP="00685C31">
      <w:pPr>
        <w:pStyle w:val="ListParagraph"/>
        <w:numPr>
          <w:ilvl w:val="0"/>
          <w:numId w:val="4"/>
        </w:numPr>
        <w:rPr>
          <w:b/>
          <w:sz w:val="24"/>
          <w:szCs w:val="24"/>
        </w:rPr>
      </w:pPr>
      <w:r w:rsidRPr="00762D49">
        <w:rPr>
          <w:b/>
          <w:sz w:val="24"/>
          <w:szCs w:val="24"/>
        </w:rPr>
        <w:t>What should be assessed</w:t>
      </w:r>
      <w:proofErr w:type="gramStart"/>
      <w:r w:rsidRPr="00762D49">
        <w:rPr>
          <w:b/>
          <w:sz w:val="24"/>
          <w:szCs w:val="24"/>
        </w:rPr>
        <w:t>?</w:t>
      </w:r>
      <w:r w:rsidR="00762D49">
        <w:rPr>
          <w:b/>
          <w:sz w:val="24"/>
          <w:szCs w:val="24"/>
        </w:rPr>
        <w:t>:</w:t>
      </w:r>
      <w:proofErr w:type="gramEnd"/>
    </w:p>
    <w:p w:rsidR="00685C31" w:rsidRPr="006B120F" w:rsidRDefault="00685C31" w:rsidP="00685C31">
      <w:pPr>
        <w:rPr>
          <w:sz w:val="24"/>
          <w:szCs w:val="24"/>
        </w:rPr>
      </w:pPr>
      <w:r w:rsidRPr="006B120F">
        <w:rPr>
          <w:sz w:val="24"/>
          <w:szCs w:val="24"/>
        </w:rPr>
        <w:t>It is important that all aspects of a chi</w:t>
      </w:r>
      <w:r w:rsidR="00984635" w:rsidRPr="006B120F">
        <w:rPr>
          <w:sz w:val="24"/>
          <w:szCs w:val="24"/>
        </w:rPr>
        <w:t>ld’s progress and achievement are</w:t>
      </w:r>
      <w:r w:rsidRPr="006B120F">
        <w:rPr>
          <w:sz w:val="24"/>
          <w:szCs w:val="24"/>
        </w:rPr>
        <w:t xml:space="preserve"> assessed, in some form. These aspects include:</w:t>
      </w:r>
    </w:p>
    <w:p w:rsidR="00685C31" w:rsidRPr="006B120F" w:rsidRDefault="00685C31" w:rsidP="00685C31">
      <w:pPr>
        <w:pStyle w:val="ListParagraph"/>
        <w:numPr>
          <w:ilvl w:val="0"/>
          <w:numId w:val="8"/>
        </w:numPr>
        <w:rPr>
          <w:sz w:val="24"/>
          <w:szCs w:val="24"/>
        </w:rPr>
      </w:pPr>
      <w:r w:rsidRPr="006B120F">
        <w:rPr>
          <w:sz w:val="24"/>
          <w:szCs w:val="24"/>
        </w:rPr>
        <w:t>Cognitive- acquiring knowledge, critical thinking, literacy and numeracy, etc.</w:t>
      </w:r>
    </w:p>
    <w:p w:rsidR="00685C31" w:rsidRPr="006B120F" w:rsidRDefault="00685C31" w:rsidP="00685C31">
      <w:pPr>
        <w:pStyle w:val="ListParagraph"/>
        <w:numPr>
          <w:ilvl w:val="0"/>
          <w:numId w:val="8"/>
        </w:numPr>
        <w:rPr>
          <w:sz w:val="24"/>
          <w:szCs w:val="24"/>
        </w:rPr>
      </w:pPr>
      <w:r w:rsidRPr="006B120F">
        <w:rPr>
          <w:sz w:val="24"/>
          <w:szCs w:val="24"/>
        </w:rPr>
        <w:t>Social-values, attitudes, confidence, social skills, etc.</w:t>
      </w:r>
    </w:p>
    <w:p w:rsidR="00685C31" w:rsidRPr="006B120F" w:rsidRDefault="00685C31" w:rsidP="00685C31">
      <w:pPr>
        <w:pStyle w:val="ListParagraph"/>
        <w:numPr>
          <w:ilvl w:val="0"/>
          <w:numId w:val="8"/>
        </w:numPr>
        <w:rPr>
          <w:sz w:val="24"/>
          <w:szCs w:val="24"/>
        </w:rPr>
      </w:pPr>
      <w:r w:rsidRPr="006B120F">
        <w:rPr>
          <w:sz w:val="24"/>
          <w:szCs w:val="24"/>
        </w:rPr>
        <w:t>Physical-gross and fine motor skills, PE, etc.</w:t>
      </w:r>
    </w:p>
    <w:p w:rsidR="00685C31" w:rsidRPr="006B120F" w:rsidRDefault="00685C31" w:rsidP="00685C31">
      <w:pPr>
        <w:pStyle w:val="ListParagraph"/>
        <w:numPr>
          <w:ilvl w:val="0"/>
          <w:numId w:val="8"/>
        </w:numPr>
        <w:rPr>
          <w:sz w:val="24"/>
          <w:szCs w:val="24"/>
        </w:rPr>
      </w:pPr>
      <w:r w:rsidRPr="006B120F">
        <w:rPr>
          <w:sz w:val="24"/>
          <w:szCs w:val="24"/>
        </w:rPr>
        <w:t>Creative</w:t>
      </w:r>
      <w:r w:rsidR="00857F08" w:rsidRPr="006B120F">
        <w:rPr>
          <w:sz w:val="24"/>
          <w:szCs w:val="24"/>
        </w:rPr>
        <w:t xml:space="preserve"> </w:t>
      </w:r>
      <w:r w:rsidRPr="006B120F">
        <w:rPr>
          <w:sz w:val="24"/>
          <w:szCs w:val="24"/>
        </w:rPr>
        <w:t xml:space="preserve">-art, poetry, music, </w:t>
      </w:r>
      <w:r w:rsidR="00857F08" w:rsidRPr="006B120F">
        <w:rPr>
          <w:sz w:val="24"/>
          <w:szCs w:val="24"/>
        </w:rPr>
        <w:t>drama, response to their environment, etc.</w:t>
      </w:r>
    </w:p>
    <w:p w:rsidR="00192B3F" w:rsidRPr="006B120F" w:rsidRDefault="00685C31" w:rsidP="005E2313">
      <w:pPr>
        <w:rPr>
          <w:sz w:val="24"/>
          <w:szCs w:val="24"/>
        </w:rPr>
      </w:pPr>
      <w:r w:rsidRPr="006B120F">
        <w:rPr>
          <w:sz w:val="24"/>
          <w:szCs w:val="24"/>
        </w:rPr>
        <w:t>Certain assessment methods are more suited to certain aspects of development, as outlined in Section 2 of the NCCA Guidelines for Schools in Assessment in the Primary School.</w:t>
      </w:r>
    </w:p>
    <w:p w:rsidR="00192B3F" w:rsidRPr="00762D49" w:rsidRDefault="00192B3F" w:rsidP="00685C31">
      <w:pPr>
        <w:pStyle w:val="ListParagraph"/>
        <w:numPr>
          <w:ilvl w:val="0"/>
          <w:numId w:val="4"/>
        </w:numPr>
        <w:rPr>
          <w:b/>
          <w:sz w:val="24"/>
          <w:szCs w:val="24"/>
        </w:rPr>
      </w:pPr>
      <w:r w:rsidRPr="00762D49">
        <w:rPr>
          <w:b/>
          <w:sz w:val="24"/>
          <w:szCs w:val="24"/>
        </w:rPr>
        <w:lastRenderedPageBreak/>
        <w:t>Assessment in Early Years:</w:t>
      </w:r>
    </w:p>
    <w:p w:rsidR="00192B3F" w:rsidRPr="006B120F" w:rsidRDefault="00192B3F" w:rsidP="005E2313">
      <w:pPr>
        <w:rPr>
          <w:sz w:val="24"/>
          <w:szCs w:val="24"/>
        </w:rPr>
      </w:pPr>
      <w:r w:rsidRPr="006B120F">
        <w:rPr>
          <w:sz w:val="24"/>
          <w:szCs w:val="24"/>
        </w:rPr>
        <w:t>“Assessment in the early years is an informal and natural part of the teacher</w:t>
      </w:r>
      <w:r w:rsidR="00F65DAC" w:rsidRPr="006B120F">
        <w:rPr>
          <w:sz w:val="24"/>
          <w:szCs w:val="24"/>
        </w:rPr>
        <w:t>’</w:t>
      </w:r>
      <w:r w:rsidRPr="006B120F">
        <w:rPr>
          <w:sz w:val="24"/>
          <w:szCs w:val="24"/>
        </w:rPr>
        <w:t xml:space="preserve">s interactions with children. Much assessment takes place through observations of the child, discussions with the child, and active listening to the child in a variety of learning situations” (NCCA, </w:t>
      </w:r>
      <w:r w:rsidR="00685C31" w:rsidRPr="006B120F">
        <w:rPr>
          <w:sz w:val="24"/>
          <w:szCs w:val="24"/>
        </w:rPr>
        <w:t xml:space="preserve">2007, </w:t>
      </w:r>
      <w:r w:rsidRPr="006B120F">
        <w:rPr>
          <w:sz w:val="24"/>
          <w:szCs w:val="24"/>
        </w:rPr>
        <w:t xml:space="preserve">p. 78) </w:t>
      </w:r>
      <w:r w:rsidR="00685C31" w:rsidRPr="006B120F">
        <w:rPr>
          <w:sz w:val="24"/>
          <w:szCs w:val="24"/>
        </w:rPr>
        <w:t xml:space="preserve"> At this stage, a child’s experience of learning is ho</w:t>
      </w:r>
      <w:r w:rsidR="00984635" w:rsidRPr="006B120F">
        <w:rPr>
          <w:sz w:val="24"/>
          <w:szCs w:val="24"/>
        </w:rPr>
        <w:t>listic and not subject-specific</w:t>
      </w:r>
      <w:r w:rsidR="00685C31" w:rsidRPr="006B120F">
        <w:rPr>
          <w:sz w:val="24"/>
          <w:szCs w:val="24"/>
        </w:rPr>
        <w:t xml:space="preserve"> (NCCA, 2007; Prim</w:t>
      </w:r>
      <w:r w:rsidR="00F65DAC" w:rsidRPr="006B120F">
        <w:rPr>
          <w:sz w:val="24"/>
          <w:szCs w:val="24"/>
        </w:rPr>
        <w:t>ary Curriculum</w:t>
      </w:r>
      <w:r w:rsidR="00984635" w:rsidRPr="006B120F">
        <w:rPr>
          <w:sz w:val="24"/>
          <w:szCs w:val="24"/>
        </w:rPr>
        <w:t>, 1999</w:t>
      </w:r>
      <w:r w:rsidR="00685C31" w:rsidRPr="006B120F">
        <w:rPr>
          <w:sz w:val="24"/>
          <w:szCs w:val="24"/>
        </w:rPr>
        <w:t>)</w:t>
      </w:r>
      <w:r w:rsidR="00F65DAC" w:rsidRPr="006B120F">
        <w:rPr>
          <w:sz w:val="24"/>
          <w:szCs w:val="24"/>
        </w:rPr>
        <w:t xml:space="preserve">. </w:t>
      </w:r>
      <w:r w:rsidR="00685C31" w:rsidRPr="006B120F">
        <w:rPr>
          <w:sz w:val="24"/>
          <w:szCs w:val="24"/>
        </w:rPr>
        <w:t>Assessment can take the same form.</w:t>
      </w:r>
    </w:p>
    <w:p w:rsidR="00AF2FE8" w:rsidRPr="006B120F" w:rsidRDefault="00192B3F" w:rsidP="005E2313">
      <w:pPr>
        <w:rPr>
          <w:sz w:val="24"/>
          <w:szCs w:val="24"/>
        </w:rPr>
      </w:pPr>
      <w:r w:rsidRPr="006B120F">
        <w:rPr>
          <w:sz w:val="24"/>
          <w:szCs w:val="24"/>
        </w:rPr>
        <w:t>In early years in C.E.T.N.S (JI-1</w:t>
      </w:r>
      <w:r w:rsidRPr="006B120F">
        <w:rPr>
          <w:sz w:val="24"/>
          <w:szCs w:val="24"/>
          <w:vertAlign w:val="superscript"/>
        </w:rPr>
        <w:t>st</w:t>
      </w:r>
      <w:r w:rsidR="00F65DAC" w:rsidRPr="006B120F">
        <w:rPr>
          <w:sz w:val="24"/>
          <w:szCs w:val="24"/>
        </w:rPr>
        <w:t>), teachers can</w:t>
      </w:r>
      <w:r w:rsidRPr="006B120F">
        <w:rPr>
          <w:sz w:val="24"/>
          <w:szCs w:val="24"/>
        </w:rPr>
        <w:t xml:space="preserve"> use the following assessment tools:</w:t>
      </w:r>
    </w:p>
    <w:p w:rsidR="00AF2FE8" w:rsidRPr="006B120F" w:rsidRDefault="00AF2FE8" w:rsidP="005E2313">
      <w:pPr>
        <w:rPr>
          <w:sz w:val="24"/>
          <w:szCs w:val="24"/>
        </w:rPr>
      </w:pPr>
      <w:proofErr w:type="spellStart"/>
      <w:proofErr w:type="gramStart"/>
      <w:r w:rsidRPr="006B120F">
        <w:rPr>
          <w:sz w:val="24"/>
          <w:szCs w:val="24"/>
        </w:rPr>
        <w:t>AfL</w:t>
      </w:r>
      <w:proofErr w:type="spellEnd"/>
      <w:proofErr w:type="gramEnd"/>
      <w:r w:rsidRPr="006B120F">
        <w:rPr>
          <w:sz w:val="24"/>
          <w:szCs w:val="24"/>
        </w:rPr>
        <w:t>:</w:t>
      </w:r>
    </w:p>
    <w:p w:rsidR="00192B3F" w:rsidRPr="006B120F" w:rsidRDefault="00AF2FE8" w:rsidP="00AF2FE8">
      <w:pPr>
        <w:pStyle w:val="ListParagraph"/>
        <w:numPr>
          <w:ilvl w:val="0"/>
          <w:numId w:val="3"/>
        </w:numPr>
        <w:rPr>
          <w:sz w:val="24"/>
          <w:szCs w:val="24"/>
        </w:rPr>
      </w:pPr>
      <w:r w:rsidRPr="006B120F">
        <w:rPr>
          <w:sz w:val="24"/>
          <w:szCs w:val="24"/>
        </w:rPr>
        <w:t xml:space="preserve">Learning Outcomes </w:t>
      </w:r>
      <w:r w:rsidR="00F65DAC" w:rsidRPr="006B120F">
        <w:rPr>
          <w:sz w:val="24"/>
          <w:szCs w:val="24"/>
        </w:rPr>
        <w:t xml:space="preserve">(WALT/WILF) </w:t>
      </w:r>
      <w:r w:rsidRPr="006B120F">
        <w:rPr>
          <w:sz w:val="24"/>
          <w:szCs w:val="24"/>
        </w:rPr>
        <w:t>stated at the start of lessons</w:t>
      </w:r>
      <w:r w:rsidR="00AA7516" w:rsidRPr="006B120F">
        <w:rPr>
          <w:sz w:val="24"/>
          <w:szCs w:val="24"/>
        </w:rPr>
        <w:t xml:space="preserve"> (whole class and small group/team-teaching)</w:t>
      </w:r>
      <w:r w:rsidRPr="006B120F">
        <w:rPr>
          <w:sz w:val="24"/>
          <w:szCs w:val="24"/>
        </w:rPr>
        <w:t>, repeated back to the teacher, referred to throughout and checked in on at the end</w:t>
      </w:r>
      <w:r w:rsidR="006B120F" w:rsidRPr="006B120F">
        <w:rPr>
          <w:sz w:val="24"/>
          <w:szCs w:val="24"/>
        </w:rPr>
        <w:t xml:space="preserve"> (See Appendix C</w:t>
      </w:r>
      <w:r w:rsidR="00B0429B">
        <w:rPr>
          <w:sz w:val="24"/>
          <w:szCs w:val="24"/>
        </w:rPr>
        <w:t>, D, E, F</w:t>
      </w:r>
      <w:r w:rsidR="006B120F" w:rsidRPr="006B120F">
        <w:rPr>
          <w:sz w:val="24"/>
          <w:szCs w:val="24"/>
        </w:rPr>
        <w:t xml:space="preserve"> for suggested wording of learning outcomes/objectives)</w:t>
      </w:r>
    </w:p>
    <w:p w:rsidR="00AF2FE8" w:rsidRPr="006B120F" w:rsidRDefault="00AF2FE8" w:rsidP="00AF2FE8">
      <w:pPr>
        <w:pStyle w:val="ListParagraph"/>
        <w:numPr>
          <w:ilvl w:val="0"/>
          <w:numId w:val="3"/>
        </w:numPr>
        <w:rPr>
          <w:sz w:val="24"/>
          <w:szCs w:val="24"/>
        </w:rPr>
      </w:pPr>
      <w:r w:rsidRPr="006B120F">
        <w:rPr>
          <w:sz w:val="24"/>
          <w:szCs w:val="24"/>
        </w:rPr>
        <w:t>Teacher observation notes, recorded and kept in teacher’s own assessment folder</w:t>
      </w:r>
    </w:p>
    <w:p w:rsidR="00984635" w:rsidRPr="006B120F" w:rsidRDefault="00984635" w:rsidP="00984635">
      <w:pPr>
        <w:pStyle w:val="ListParagraph"/>
        <w:numPr>
          <w:ilvl w:val="0"/>
          <w:numId w:val="3"/>
        </w:numPr>
        <w:rPr>
          <w:sz w:val="24"/>
          <w:szCs w:val="24"/>
        </w:rPr>
      </w:pPr>
      <w:r w:rsidRPr="006B120F">
        <w:rPr>
          <w:sz w:val="24"/>
          <w:szCs w:val="24"/>
        </w:rPr>
        <w:t>Questioning: See Appendix B for Different Types of Questions</w:t>
      </w:r>
    </w:p>
    <w:p w:rsidR="00AF2FE8" w:rsidRPr="006B120F" w:rsidRDefault="00AF2FE8" w:rsidP="00AF2FE8">
      <w:pPr>
        <w:pStyle w:val="ListParagraph"/>
        <w:numPr>
          <w:ilvl w:val="0"/>
          <w:numId w:val="3"/>
        </w:numPr>
        <w:rPr>
          <w:sz w:val="24"/>
          <w:szCs w:val="24"/>
        </w:rPr>
      </w:pPr>
      <w:r w:rsidRPr="006B120F">
        <w:rPr>
          <w:sz w:val="24"/>
          <w:szCs w:val="24"/>
        </w:rPr>
        <w:t>Thumbs up/down/sideways</w:t>
      </w:r>
    </w:p>
    <w:p w:rsidR="00AF2FE8" w:rsidRPr="006B120F" w:rsidRDefault="00AF2FE8" w:rsidP="00AF2FE8">
      <w:pPr>
        <w:pStyle w:val="ListParagraph"/>
        <w:numPr>
          <w:ilvl w:val="0"/>
          <w:numId w:val="3"/>
        </w:numPr>
        <w:rPr>
          <w:sz w:val="24"/>
          <w:szCs w:val="24"/>
        </w:rPr>
      </w:pPr>
      <w:r w:rsidRPr="006B120F">
        <w:rPr>
          <w:sz w:val="24"/>
          <w:szCs w:val="24"/>
        </w:rPr>
        <w:t>Think/pair/share</w:t>
      </w:r>
    </w:p>
    <w:p w:rsidR="00AF2FE8" w:rsidRPr="006B120F" w:rsidRDefault="00F65DAC" w:rsidP="00AF2FE8">
      <w:pPr>
        <w:pStyle w:val="ListParagraph"/>
        <w:numPr>
          <w:ilvl w:val="0"/>
          <w:numId w:val="3"/>
        </w:numPr>
        <w:rPr>
          <w:sz w:val="24"/>
          <w:szCs w:val="24"/>
        </w:rPr>
      </w:pPr>
      <w:r w:rsidRPr="006B120F">
        <w:rPr>
          <w:sz w:val="24"/>
          <w:szCs w:val="24"/>
        </w:rPr>
        <w:t>Teacher’s choice of 2</w:t>
      </w:r>
      <w:r w:rsidR="00AF2FE8" w:rsidRPr="006B120F">
        <w:rPr>
          <w:sz w:val="24"/>
          <w:szCs w:val="24"/>
        </w:rPr>
        <w:t xml:space="preserve"> </w:t>
      </w:r>
      <w:r w:rsidR="00984635" w:rsidRPr="006B120F">
        <w:rPr>
          <w:sz w:val="24"/>
          <w:szCs w:val="24"/>
        </w:rPr>
        <w:t>or more other peer and self-assessment techniques</w:t>
      </w:r>
      <w:r w:rsidR="00984635" w:rsidRPr="006B120F">
        <w:rPr>
          <w:color w:val="FF0000"/>
          <w:sz w:val="24"/>
          <w:szCs w:val="24"/>
        </w:rPr>
        <w:t xml:space="preserve"> </w:t>
      </w:r>
      <w:r w:rsidR="00984635" w:rsidRPr="006B120F">
        <w:rPr>
          <w:sz w:val="24"/>
          <w:szCs w:val="24"/>
        </w:rPr>
        <w:t>from Appendix A</w:t>
      </w:r>
    </w:p>
    <w:p w:rsidR="00F65DAC" w:rsidRPr="006B120F" w:rsidRDefault="00AF2FE8" w:rsidP="00F65DAC">
      <w:pPr>
        <w:rPr>
          <w:sz w:val="24"/>
          <w:szCs w:val="24"/>
        </w:rPr>
      </w:pPr>
      <w:proofErr w:type="spellStart"/>
      <w:proofErr w:type="gramStart"/>
      <w:r w:rsidRPr="006B120F">
        <w:rPr>
          <w:sz w:val="24"/>
          <w:szCs w:val="24"/>
        </w:rPr>
        <w:t>AoL</w:t>
      </w:r>
      <w:proofErr w:type="spellEnd"/>
      <w:proofErr w:type="gramEnd"/>
      <w:r w:rsidRPr="006B120F">
        <w:rPr>
          <w:sz w:val="24"/>
          <w:szCs w:val="24"/>
        </w:rPr>
        <w:t>:</w:t>
      </w:r>
    </w:p>
    <w:p w:rsidR="00F65DAC" w:rsidRPr="006B120F" w:rsidRDefault="00AF2FE8" w:rsidP="00F65DAC">
      <w:pPr>
        <w:pStyle w:val="ListParagraph"/>
        <w:numPr>
          <w:ilvl w:val="0"/>
          <w:numId w:val="12"/>
        </w:numPr>
        <w:rPr>
          <w:sz w:val="24"/>
          <w:szCs w:val="24"/>
        </w:rPr>
      </w:pPr>
      <w:r w:rsidRPr="006B120F">
        <w:rPr>
          <w:sz w:val="24"/>
          <w:szCs w:val="24"/>
        </w:rPr>
        <w:t>Samples of children</w:t>
      </w:r>
      <w:r w:rsidR="00F65DAC" w:rsidRPr="006B120F">
        <w:rPr>
          <w:sz w:val="24"/>
          <w:szCs w:val="24"/>
        </w:rPr>
        <w:t>’</w:t>
      </w:r>
      <w:r w:rsidRPr="006B120F">
        <w:rPr>
          <w:sz w:val="24"/>
          <w:szCs w:val="24"/>
        </w:rPr>
        <w:t xml:space="preserve">s own work </w:t>
      </w:r>
      <w:r w:rsidR="00F65DAC" w:rsidRPr="006B120F">
        <w:rPr>
          <w:sz w:val="24"/>
          <w:szCs w:val="24"/>
        </w:rPr>
        <w:t xml:space="preserve">e.g. </w:t>
      </w:r>
      <w:r w:rsidRPr="006B120F">
        <w:rPr>
          <w:sz w:val="24"/>
          <w:szCs w:val="24"/>
        </w:rPr>
        <w:t>writing portfolio</w:t>
      </w:r>
      <w:r w:rsidR="00F65DAC" w:rsidRPr="006B120F">
        <w:rPr>
          <w:sz w:val="24"/>
          <w:szCs w:val="24"/>
        </w:rPr>
        <w:t xml:space="preserve">/scrapbook, art portfolio, Aistear scrapbook, etc.)                                                      </w:t>
      </w:r>
      <w:r w:rsidR="00F65DAC" w:rsidRPr="006B120F">
        <w:rPr>
          <w:color w:val="FF0000"/>
          <w:sz w:val="24"/>
          <w:szCs w:val="24"/>
        </w:rPr>
        <w:t xml:space="preserve">                                                                                                                                                                                                                                                                                                                                                                                                          </w:t>
      </w:r>
    </w:p>
    <w:p w:rsidR="00AF2FE8" w:rsidRPr="006B120F" w:rsidRDefault="00AF2FE8" w:rsidP="00F65DAC">
      <w:pPr>
        <w:pStyle w:val="ListParagraph"/>
        <w:numPr>
          <w:ilvl w:val="0"/>
          <w:numId w:val="12"/>
        </w:numPr>
        <w:rPr>
          <w:sz w:val="24"/>
          <w:szCs w:val="24"/>
        </w:rPr>
      </w:pPr>
      <w:r w:rsidRPr="006B120F">
        <w:rPr>
          <w:sz w:val="24"/>
          <w:szCs w:val="24"/>
        </w:rPr>
        <w:t xml:space="preserve">Teacher-designed tests and tasks </w:t>
      </w:r>
    </w:p>
    <w:p w:rsidR="00AF2FE8" w:rsidRPr="006B120F" w:rsidRDefault="00AF2FE8" w:rsidP="00AF2FE8">
      <w:pPr>
        <w:pStyle w:val="ListParagraph"/>
        <w:numPr>
          <w:ilvl w:val="0"/>
          <w:numId w:val="3"/>
        </w:numPr>
        <w:rPr>
          <w:sz w:val="24"/>
          <w:szCs w:val="24"/>
        </w:rPr>
      </w:pPr>
      <w:r w:rsidRPr="006B120F">
        <w:rPr>
          <w:sz w:val="24"/>
          <w:szCs w:val="24"/>
        </w:rPr>
        <w:t>Maths checklist</w:t>
      </w:r>
      <w:r w:rsidR="00F65DAC" w:rsidRPr="006B120F">
        <w:rPr>
          <w:sz w:val="24"/>
          <w:szCs w:val="24"/>
        </w:rPr>
        <w:t xml:space="preserve"> e.g. RSGM, Planet Maths assessments</w:t>
      </w:r>
    </w:p>
    <w:p w:rsidR="00AF2FE8" w:rsidRPr="006B120F" w:rsidRDefault="00AF2FE8" w:rsidP="00AF2FE8">
      <w:pPr>
        <w:pStyle w:val="ListParagraph"/>
        <w:numPr>
          <w:ilvl w:val="0"/>
          <w:numId w:val="3"/>
        </w:numPr>
        <w:rPr>
          <w:sz w:val="24"/>
          <w:szCs w:val="24"/>
        </w:rPr>
      </w:pPr>
      <w:proofErr w:type="spellStart"/>
      <w:r w:rsidRPr="006B120F">
        <w:rPr>
          <w:sz w:val="24"/>
          <w:szCs w:val="24"/>
        </w:rPr>
        <w:t>Abair</w:t>
      </w:r>
      <w:proofErr w:type="spellEnd"/>
      <w:r w:rsidRPr="006B120F">
        <w:rPr>
          <w:sz w:val="24"/>
          <w:szCs w:val="24"/>
        </w:rPr>
        <w:t xml:space="preserve"> </w:t>
      </w:r>
      <w:proofErr w:type="spellStart"/>
      <w:r w:rsidRPr="006B120F">
        <w:rPr>
          <w:sz w:val="24"/>
          <w:szCs w:val="24"/>
        </w:rPr>
        <w:t>Liom</w:t>
      </w:r>
      <w:proofErr w:type="spellEnd"/>
      <w:r w:rsidRPr="006B120F">
        <w:rPr>
          <w:sz w:val="24"/>
          <w:szCs w:val="24"/>
        </w:rPr>
        <w:t xml:space="preserve"> </w:t>
      </w:r>
      <w:proofErr w:type="spellStart"/>
      <w:r w:rsidRPr="006B120F">
        <w:rPr>
          <w:sz w:val="24"/>
          <w:szCs w:val="24"/>
        </w:rPr>
        <w:t>Súil</w:t>
      </w:r>
      <w:proofErr w:type="spellEnd"/>
      <w:r w:rsidRPr="006B120F">
        <w:rPr>
          <w:sz w:val="24"/>
          <w:szCs w:val="24"/>
        </w:rPr>
        <w:t xml:space="preserve"> </w:t>
      </w:r>
      <w:proofErr w:type="spellStart"/>
      <w:r w:rsidRPr="006B120F">
        <w:rPr>
          <w:sz w:val="24"/>
          <w:szCs w:val="24"/>
        </w:rPr>
        <w:t>Siar</w:t>
      </w:r>
      <w:proofErr w:type="spellEnd"/>
      <w:r w:rsidRPr="006B120F">
        <w:rPr>
          <w:sz w:val="24"/>
          <w:szCs w:val="24"/>
        </w:rPr>
        <w:t xml:space="preserve"> pages</w:t>
      </w:r>
    </w:p>
    <w:p w:rsidR="00685C31" w:rsidRPr="006B120F" w:rsidRDefault="00AF2FE8" w:rsidP="008C03F1">
      <w:pPr>
        <w:pStyle w:val="ListParagraph"/>
        <w:numPr>
          <w:ilvl w:val="0"/>
          <w:numId w:val="3"/>
        </w:numPr>
        <w:rPr>
          <w:sz w:val="24"/>
          <w:szCs w:val="24"/>
        </w:rPr>
      </w:pPr>
      <w:r w:rsidRPr="006B120F">
        <w:rPr>
          <w:sz w:val="24"/>
          <w:szCs w:val="24"/>
        </w:rPr>
        <w:t>Self-assessment of their own work, e.g. smiley face beside their best letter, Show and Tell question and answers</w:t>
      </w:r>
      <w:r w:rsidR="00F65DAC" w:rsidRPr="006B120F">
        <w:rPr>
          <w:sz w:val="24"/>
          <w:szCs w:val="24"/>
        </w:rPr>
        <w:t>, KWL</w:t>
      </w:r>
      <w:r w:rsidR="00984635" w:rsidRPr="006B120F">
        <w:rPr>
          <w:sz w:val="24"/>
          <w:szCs w:val="24"/>
        </w:rPr>
        <w:t xml:space="preserve"> (see Appendix A for suggested techniques)</w:t>
      </w:r>
    </w:p>
    <w:p w:rsidR="008C03F1" w:rsidRPr="006B120F" w:rsidRDefault="008C03F1" w:rsidP="008C03F1">
      <w:pPr>
        <w:pStyle w:val="ListParagraph"/>
        <w:rPr>
          <w:sz w:val="24"/>
          <w:szCs w:val="24"/>
        </w:rPr>
      </w:pPr>
    </w:p>
    <w:p w:rsidR="00F65DAC" w:rsidRPr="00762D49" w:rsidRDefault="00AF2FE8" w:rsidP="00F65DAC">
      <w:pPr>
        <w:pStyle w:val="ListParagraph"/>
        <w:numPr>
          <w:ilvl w:val="0"/>
          <w:numId w:val="4"/>
        </w:numPr>
        <w:rPr>
          <w:b/>
          <w:sz w:val="24"/>
          <w:szCs w:val="24"/>
        </w:rPr>
      </w:pPr>
      <w:r w:rsidRPr="00762D49">
        <w:rPr>
          <w:b/>
          <w:sz w:val="24"/>
          <w:szCs w:val="24"/>
        </w:rPr>
        <w:t>Assessment in the Middle</w:t>
      </w:r>
      <w:r w:rsidR="00A613E6" w:rsidRPr="00762D49">
        <w:rPr>
          <w:b/>
          <w:sz w:val="24"/>
          <w:szCs w:val="24"/>
        </w:rPr>
        <w:t>/Senior</w:t>
      </w:r>
      <w:r w:rsidRPr="00762D49">
        <w:rPr>
          <w:b/>
          <w:sz w:val="24"/>
          <w:szCs w:val="24"/>
        </w:rPr>
        <w:t xml:space="preserve"> Years (2</w:t>
      </w:r>
      <w:r w:rsidRPr="00762D49">
        <w:rPr>
          <w:b/>
          <w:sz w:val="24"/>
          <w:szCs w:val="24"/>
          <w:vertAlign w:val="superscript"/>
        </w:rPr>
        <w:t>nd</w:t>
      </w:r>
      <w:r w:rsidRPr="00762D49">
        <w:rPr>
          <w:b/>
          <w:sz w:val="24"/>
          <w:szCs w:val="24"/>
        </w:rPr>
        <w:t>-</w:t>
      </w:r>
      <w:r w:rsidR="00A613E6" w:rsidRPr="00762D49">
        <w:rPr>
          <w:b/>
          <w:sz w:val="24"/>
          <w:szCs w:val="24"/>
        </w:rPr>
        <w:t>6</w:t>
      </w:r>
      <w:r w:rsidRPr="00762D49">
        <w:rPr>
          <w:b/>
          <w:sz w:val="24"/>
          <w:szCs w:val="24"/>
          <w:vertAlign w:val="superscript"/>
        </w:rPr>
        <w:t>th</w:t>
      </w:r>
      <w:r w:rsidRPr="00762D49">
        <w:rPr>
          <w:b/>
          <w:sz w:val="24"/>
          <w:szCs w:val="24"/>
        </w:rPr>
        <w:t>)</w:t>
      </w:r>
      <w:r w:rsidR="00762D49">
        <w:rPr>
          <w:b/>
          <w:sz w:val="24"/>
          <w:szCs w:val="24"/>
        </w:rPr>
        <w:t>:</w:t>
      </w:r>
    </w:p>
    <w:p w:rsidR="00F65DAC" w:rsidRPr="006B120F" w:rsidRDefault="00F65DAC" w:rsidP="00F65DAC">
      <w:pPr>
        <w:rPr>
          <w:sz w:val="24"/>
          <w:szCs w:val="24"/>
        </w:rPr>
      </w:pPr>
      <w:r w:rsidRPr="006B120F">
        <w:rPr>
          <w:sz w:val="24"/>
          <w:szCs w:val="24"/>
        </w:rPr>
        <w:t>In middle/senior years in C.E.T.N.S (2</w:t>
      </w:r>
      <w:r w:rsidRPr="006B120F">
        <w:rPr>
          <w:sz w:val="24"/>
          <w:szCs w:val="24"/>
          <w:vertAlign w:val="superscript"/>
        </w:rPr>
        <w:t>nd</w:t>
      </w:r>
      <w:r w:rsidRPr="006B120F">
        <w:rPr>
          <w:sz w:val="24"/>
          <w:szCs w:val="24"/>
        </w:rPr>
        <w:t>-6</w:t>
      </w:r>
      <w:r w:rsidRPr="006B120F">
        <w:rPr>
          <w:sz w:val="24"/>
          <w:szCs w:val="24"/>
          <w:vertAlign w:val="superscript"/>
        </w:rPr>
        <w:t>th</w:t>
      </w:r>
      <w:r w:rsidRPr="006B120F">
        <w:rPr>
          <w:sz w:val="24"/>
          <w:szCs w:val="24"/>
        </w:rPr>
        <w:t>), teachers can use the following assessment tools:</w:t>
      </w:r>
    </w:p>
    <w:p w:rsidR="00AF2FE8" w:rsidRPr="006B120F" w:rsidRDefault="00AF2FE8" w:rsidP="00AF2FE8">
      <w:pPr>
        <w:rPr>
          <w:sz w:val="24"/>
          <w:szCs w:val="24"/>
        </w:rPr>
      </w:pPr>
      <w:proofErr w:type="spellStart"/>
      <w:proofErr w:type="gramStart"/>
      <w:r w:rsidRPr="006B120F">
        <w:rPr>
          <w:sz w:val="24"/>
          <w:szCs w:val="24"/>
        </w:rPr>
        <w:t>AfL</w:t>
      </w:r>
      <w:proofErr w:type="spellEnd"/>
      <w:proofErr w:type="gramEnd"/>
      <w:r w:rsidRPr="006B120F">
        <w:rPr>
          <w:sz w:val="24"/>
          <w:szCs w:val="24"/>
        </w:rPr>
        <w:t>:</w:t>
      </w:r>
    </w:p>
    <w:p w:rsidR="00AF2FE8" w:rsidRPr="006B120F" w:rsidRDefault="00AF2FE8" w:rsidP="00AF2FE8">
      <w:pPr>
        <w:pStyle w:val="ListParagraph"/>
        <w:numPr>
          <w:ilvl w:val="0"/>
          <w:numId w:val="3"/>
        </w:numPr>
        <w:rPr>
          <w:sz w:val="24"/>
          <w:szCs w:val="24"/>
        </w:rPr>
      </w:pPr>
      <w:r w:rsidRPr="006B120F">
        <w:rPr>
          <w:sz w:val="24"/>
          <w:szCs w:val="24"/>
        </w:rPr>
        <w:t>Learning Outcomes</w:t>
      </w:r>
      <w:r w:rsidR="00F65DAC" w:rsidRPr="006B120F">
        <w:rPr>
          <w:sz w:val="24"/>
          <w:szCs w:val="24"/>
        </w:rPr>
        <w:t xml:space="preserve"> (WALT/WILF)</w:t>
      </w:r>
      <w:r w:rsidRPr="006B120F">
        <w:rPr>
          <w:sz w:val="24"/>
          <w:szCs w:val="24"/>
        </w:rPr>
        <w:t xml:space="preserve"> stated at the start of lessons</w:t>
      </w:r>
      <w:r w:rsidR="00AA7516" w:rsidRPr="006B120F">
        <w:rPr>
          <w:sz w:val="24"/>
          <w:szCs w:val="24"/>
        </w:rPr>
        <w:t xml:space="preserve"> (whole class and small group/team-teaching)</w:t>
      </w:r>
      <w:r w:rsidRPr="006B120F">
        <w:rPr>
          <w:sz w:val="24"/>
          <w:szCs w:val="24"/>
        </w:rPr>
        <w:t>, repeated back to the teacher, referred to throughout and checked in on at the end</w:t>
      </w:r>
      <w:r w:rsidR="006B120F" w:rsidRPr="006B120F">
        <w:rPr>
          <w:sz w:val="24"/>
          <w:szCs w:val="24"/>
        </w:rPr>
        <w:t xml:space="preserve"> (See Appendix C</w:t>
      </w:r>
      <w:r w:rsidR="00B0429B">
        <w:rPr>
          <w:sz w:val="24"/>
          <w:szCs w:val="24"/>
        </w:rPr>
        <w:t>, D, E, F</w:t>
      </w:r>
      <w:r w:rsidR="006B120F" w:rsidRPr="006B120F">
        <w:rPr>
          <w:sz w:val="24"/>
          <w:szCs w:val="24"/>
        </w:rPr>
        <w:t xml:space="preserve"> for suggested wording of learning outcomes/objectives)</w:t>
      </w:r>
    </w:p>
    <w:p w:rsidR="00AF2FE8" w:rsidRPr="006B120F" w:rsidRDefault="00AF2FE8" w:rsidP="00AF2FE8">
      <w:pPr>
        <w:pStyle w:val="ListParagraph"/>
        <w:numPr>
          <w:ilvl w:val="0"/>
          <w:numId w:val="3"/>
        </w:numPr>
        <w:rPr>
          <w:sz w:val="24"/>
          <w:szCs w:val="24"/>
        </w:rPr>
      </w:pPr>
      <w:r w:rsidRPr="006B120F">
        <w:rPr>
          <w:sz w:val="24"/>
          <w:szCs w:val="24"/>
        </w:rPr>
        <w:lastRenderedPageBreak/>
        <w:t>Teacher observation notes, recorded and kept in teacher’s own assessment folder</w:t>
      </w:r>
    </w:p>
    <w:p w:rsidR="00984635" w:rsidRPr="006B120F" w:rsidRDefault="00984635" w:rsidP="00984635">
      <w:pPr>
        <w:pStyle w:val="ListParagraph"/>
        <w:numPr>
          <w:ilvl w:val="0"/>
          <w:numId w:val="3"/>
        </w:numPr>
        <w:rPr>
          <w:sz w:val="24"/>
          <w:szCs w:val="24"/>
        </w:rPr>
      </w:pPr>
      <w:r w:rsidRPr="006B120F">
        <w:rPr>
          <w:sz w:val="24"/>
          <w:szCs w:val="24"/>
        </w:rPr>
        <w:t>Questioning: See Appendix B for Different Types of Questions</w:t>
      </w:r>
    </w:p>
    <w:p w:rsidR="00AF2FE8" w:rsidRPr="006B120F" w:rsidRDefault="00AF2FE8" w:rsidP="00AF2FE8">
      <w:pPr>
        <w:pStyle w:val="ListParagraph"/>
        <w:numPr>
          <w:ilvl w:val="0"/>
          <w:numId w:val="3"/>
        </w:numPr>
        <w:rPr>
          <w:sz w:val="24"/>
          <w:szCs w:val="24"/>
        </w:rPr>
      </w:pPr>
      <w:r w:rsidRPr="006B120F">
        <w:rPr>
          <w:sz w:val="24"/>
          <w:szCs w:val="24"/>
        </w:rPr>
        <w:t>Traffic Lights</w:t>
      </w:r>
    </w:p>
    <w:p w:rsidR="00AF2FE8" w:rsidRPr="006B120F" w:rsidRDefault="00AF2FE8" w:rsidP="00AF2FE8">
      <w:pPr>
        <w:pStyle w:val="ListParagraph"/>
        <w:numPr>
          <w:ilvl w:val="0"/>
          <w:numId w:val="3"/>
        </w:numPr>
        <w:rPr>
          <w:sz w:val="24"/>
          <w:szCs w:val="24"/>
        </w:rPr>
      </w:pPr>
      <w:r w:rsidRPr="006B120F">
        <w:rPr>
          <w:sz w:val="24"/>
          <w:szCs w:val="24"/>
        </w:rPr>
        <w:t>Think/pair/share/square</w:t>
      </w:r>
    </w:p>
    <w:p w:rsidR="00A613E6" w:rsidRPr="006B120F" w:rsidRDefault="00A613E6" w:rsidP="00AF2FE8">
      <w:pPr>
        <w:pStyle w:val="ListParagraph"/>
        <w:numPr>
          <w:ilvl w:val="0"/>
          <w:numId w:val="3"/>
        </w:numPr>
        <w:rPr>
          <w:sz w:val="24"/>
          <w:szCs w:val="24"/>
        </w:rPr>
      </w:pPr>
      <w:r w:rsidRPr="006B120F">
        <w:rPr>
          <w:sz w:val="24"/>
          <w:szCs w:val="24"/>
        </w:rPr>
        <w:t>Two stars and a wish</w:t>
      </w:r>
    </w:p>
    <w:p w:rsidR="00984635" w:rsidRPr="006B120F" w:rsidRDefault="00984635" w:rsidP="00984635">
      <w:pPr>
        <w:pStyle w:val="ListParagraph"/>
        <w:numPr>
          <w:ilvl w:val="0"/>
          <w:numId w:val="3"/>
        </w:numPr>
        <w:rPr>
          <w:sz w:val="24"/>
          <w:szCs w:val="24"/>
        </w:rPr>
      </w:pPr>
      <w:r w:rsidRPr="006B120F">
        <w:rPr>
          <w:sz w:val="24"/>
          <w:szCs w:val="24"/>
        </w:rPr>
        <w:t>Teacher’s choice of 2 or more other peer and self-assessment techniques</w:t>
      </w:r>
      <w:r w:rsidRPr="006B120F">
        <w:rPr>
          <w:color w:val="FF0000"/>
          <w:sz w:val="24"/>
          <w:szCs w:val="24"/>
        </w:rPr>
        <w:t xml:space="preserve"> </w:t>
      </w:r>
      <w:r w:rsidRPr="006B120F">
        <w:rPr>
          <w:sz w:val="24"/>
          <w:szCs w:val="24"/>
        </w:rPr>
        <w:t>from Appendix A</w:t>
      </w:r>
    </w:p>
    <w:p w:rsidR="00AF2FE8" w:rsidRPr="006B120F" w:rsidRDefault="00AF2FE8" w:rsidP="00AF2FE8">
      <w:pPr>
        <w:rPr>
          <w:sz w:val="24"/>
          <w:szCs w:val="24"/>
        </w:rPr>
      </w:pPr>
      <w:proofErr w:type="spellStart"/>
      <w:proofErr w:type="gramStart"/>
      <w:r w:rsidRPr="006B120F">
        <w:rPr>
          <w:sz w:val="24"/>
          <w:szCs w:val="24"/>
        </w:rPr>
        <w:t>AoL</w:t>
      </w:r>
      <w:proofErr w:type="spellEnd"/>
      <w:proofErr w:type="gramEnd"/>
      <w:r w:rsidRPr="006B120F">
        <w:rPr>
          <w:sz w:val="24"/>
          <w:szCs w:val="24"/>
        </w:rPr>
        <w:t>:</w:t>
      </w:r>
    </w:p>
    <w:p w:rsidR="00AF2FE8" w:rsidRPr="006B120F" w:rsidRDefault="00AF2FE8" w:rsidP="00AF2FE8">
      <w:pPr>
        <w:pStyle w:val="ListParagraph"/>
        <w:numPr>
          <w:ilvl w:val="0"/>
          <w:numId w:val="3"/>
        </w:numPr>
        <w:rPr>
          <w:sz w:val="24"/>
          <w:szCs w:val="24"/>
        </w:rPr>
      </w:pPr>
      <w:r w:rsidRPr="006B120F">
        <w:rPr>
          <w:sz w:val="24"/>
          <w:szCs w:val="24"/>
        </w:rPr>
        <w:t>Samples of children</w:t>
      </w:r>
      <w:r w:rsidR="00F65DAC" w:rsidRPr="006B120F">
        <w:rPr>
          <w:sz w:val="24"/>
          <w:szCs w:val="24"/>
        </w:rPr>
        <w:t>’</w:t>
      </w:r>
      <w:r w:rsidRPr="006B120F">
        <w:rPr>
          <w:sz w:val="24"/>
          <w:szCs w:val="24"/>
        </w:rPr>
        <w:t xml:space="preserve">s own work </w:t>
      </w:r>
      <w:r w:rsidR="00F65DAC" w:rsidRPr="006B120F">
        <w:rPr>
          <w:sz w:val="24"/>
          <w:szCs w:val="24"/>
        </w:rPr>
        <w:t>(SALF, portfolios, project work, etc.)</w:t>
      </w:r>
    </w:p>
    <w:p w:rsidR="00AF2FE8" w:rsidRPr="006B120F" w:rsidRDefault="00AF2FE8" w:rsidP="00AF2FE8">
      <w:pPr>
        <w:pStyle w:val="ListParagraph"/>
        <w:numPr>
          <w:ilvl w:val="0"/>
          <w:numId w:val="3"/>
        </w:numPr>
        <w:rPr>
          <w:sz w:val="24"/>
          <w:szCs w:val="24"/>
        </w:rPr>
      </w:pPr>
      <w:r w:rsidRPr="006B120F">
        <w:rPr>
          <w:sz w:val="24"/>
          <w:szCs w:val="24"/>
        </w:rPr>
        <w:t xml:space="preserve">Teacher-designed tests and tasks </w:t>
      </w:r>
    </w:p>
    <w:p w:rsidR="00AF2FE8" w:rsidRPr="006B120F" w:rsidRDefault="00A613E6" w:rsidP="00AF2FE8">
      <w:pPr>
        <w:pStyle w:val="ListParagraph"/>
        <w:numPr>
          <w:ilvl w:val="0"/>
          <w:numId w:val="3"/>
        </w:numPr>
        <w:rPr>
          <w:sz w:val="24"/>
          <w:szCs w:val="24"/>
        </w:rPr>
      </w:pPr>
      <w:r w:rsidRPr="006B120F">
        <w:rPr>
          <w:sz w:val="24"/>
          <w:szCs w:val="24"/>
        </w:rPr>
        <w:t>Planet Maths</w:t>
      </w:r>
      <w:r w:rsidR="00AF2FE8" w:rsidRPr="006B120F">
        <w:rPr>
          <w:sz w:val="24"/>
          <w:szCs w:val="24"/>
        </w:rPr>
        <w:t xml:space="preserve"> </w:t>
      </w:r>
      <w:r w:rsidR="00F65DAC" w:rsidRPr="006B120F">
        <w:rPr>
          <w:sz w:val="24"/>
          <w:szCs w:val="24"/>
        </w:rPr>
        <w:t>assessments</w:t>
      </w:r>
    </w:p>
    <w:p w:rsidR="00AF2FE8" w:rsidRPr="006B120F" w:rsidRDefault="00AF2FE8" w:rsidP="00AF2FE8">
      <w:pPr>
        <w:pStyle w:val="ListParagraph"/>
        <w:numPr>
          <w:ilvl w:val="0"/>
          <w:numId w:val="3"/>
        </w:numPr>
        <w:rPr>
          <w:sz w:val="24"/>
          <w:szCs w:val="24"/>
        </w:rPr>
      </w:pPr>
      <w:proofErr w:type="spellStart"/>
      <w:r w:rsidRPr="006B120F">
        <w:rPr>
          <w:sz w:val="24"/>
          <w:szCs w:val="24"/>
        </w:rPr>
        <w:t>Abair</w:t>
      </w:r>
      <w:proofErr w:type="spellEnd"/>
      <w:r w:rsidRPr="006B120F">
        <w:rPr>
          <w:sz w:val="24"/>
          <w:szCs w:val="24"/>
        </w:rPr>
        <w:t xml:space="preserve"> </w:t>
      </w:r>
      <w:proofErr w:type="spellStart"/>
      <w:r w:rsidRPr="006B120F">
        <w:rPr>
          <w:sz w:val="24"/>
          <w:szCs w:val="24"/>
        </w:rPr>
        <w:t>Liom</w:t>
      </w:r>
      <w:proofErr w:type="spellEnd"/>
      <w:r w:rsidRPr="006B120F">
        <w:rPr>
          <w:sz w:val="24"/>
          <w:szCs w:val="24"/>
        </w:rPr>
        <w:t xml:space="preserve"> </w:t>
      </w:r>
      <w:proofErr w:type="spellStart"/>
      <w:r w:rsidRPr="006B120F">
        <w:rPr>
          <w:sz w:val="24"/>
          <w:szCs w:val="24"/>
        </w:rPr>
        <w:t>Súil</w:t>
      </w:r>
      <w:proofErr w:type="spellEnd"/>
      <w:r w:rsidRPr="006B120F">
        <w:rPr>
          <w:sz w:val="24"/>
          <w:szCs w:val="24"/>
        </w:rPr>
        <w:t xml:space="preserve"> </w:t>
      </w:r>
      <w:proofErr w:type="spellStart"/>
      <w:r w:rsidRPr="006B120F">
        <w:rPr>
          <w:sz w:val="24"/>
          <w:szCs w:val="24"/>
        </w:rPr>
        <w:t>Siar</w:t>
      </w:r>
      <w:proofErr w:type="spellEnd"/>
      <w:r w:rsidRPr="006B120F">
        <w:rPr>
          <w:sz w:val="24"/>
          <w:szCs w:val="24"/>
        </w:rPr>
        <w:t xml:space="preserve"> pages</w:t>
      </w:r>
    </w:p>
    <w:p w:rsidR="00A613E6" w:rsidRPr="006B120F" w:rsidRDefault="00AF2FE8" w:rsidP="00AF2FE8">
      <w:pPr>
        <w:pStyle w:val="ListParagraph"/>
        <w:numPr>
          <w:ilvl w:val="0"/>
          <w:numId w:val="3"/>
        </w:numPr>
        <w:rPr>
          <w:sz w:val="24"/>
          <w:szCs w:val="24"/>
        </w:rPr>
      </w:pPr>
      <w:r w:rsidRPr="006B120F">
        <w:rPr>
          <w:sz w:val="24"/>
          <w:szCs w:val="24"/>
        </w:rPr>
        <w:t>Self-</w:t>
      </w:r>
      <w:r w:rsidR="00984635" w:rsidRPr="006B120F">
        <w:rPr>
          <w:sz w:val="24"/>
          <w:szCs w:val="24"/>
        </w:rPr>
        <w:t xml:space="preserve"> and/or peer-</w:t>
      </w:r>
      <w:r w:rsidRPr="006B120F">
        <w:rPr>
          <w:sz w:val="24"/>
          <w:szCs w:val="24"/>
        </w:rPr>
        <w:t>assessment of their own work</w:t>
      </w:r>
      <w:r w:rsidR="00984635" w:rsidRPr="006B120F">
        <w:rPr>
          <w:sz w:val="24"/>
          <w:szCs w:val="24"/>
        </w:rPr>
        <w:t xml:space="preserve"> (see Appendix A for suggested strategies</w:t>
      </w:r>
      <w:r w:rsidR="00F65DAC" w:rsidRPr="006B120F">
        <w:rPr>
          <w:sz w:val="24"/>
          <w:szCs w:val="24"/>
        </w:rPr>
        <w:t xml:space="preserve">) </w:t>
      </w:r>
    </w:p>
    <w:p w:rsidR="00F65DAC" w:rsidRPr="006B120F" w:rsidRDefault="00F65DAC" w:rsidP="00F65DAC">
      <w:pPr>
        <w:pStyle w:val="ListParagraph"/>
        <w:rPr>
          <w:sz w:val="24"/>
          <w:szCs w:val="24"/>
        </w:rPr>
      </w:pPr>
    </w:p>
    <w:p w:rsidR="009E471B" w:rsidRPr="00762D49" w:rsidRDefault="009E471B" w:rsidP="009E471B">
      <w:pPr>
        <w:pStyle w:val="ListParagraph"/>
        <w:numPr>
          <w:ilvl w:val="0"/>
          <w:numId w:val="4"/>
        </w:numPr>
        <w:rPr>
          <w:b/>
          <w:sz w:val="24"/>
          <w:szCs w:val="24"/>
        </w:rPr>
      </w:pPr>
      <w:r w:rsidRPr="00762D49">
        <w:rPr>
          <w:b/>
          <w:sz w:val="24"/>
          <w:szCs w:val="24"/>
        </w:rPr>
        <w:t>Standardised Testing:</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In order to identify pupils who may require supplementary teaching, screening; including standardised testing, is carried out in classes annually and further diagnostic testing may need to take place. The information gathered from these formal assessments is then used to inform decisions for support and pupil’s support plans (CSP, IPLP/GPLP and IEP)</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In our sch</w:t>
      </w:r>
      <w:r w:rsidR="008C03F1" w:rsidRPr="006B120F">
        <w:rPr>
          <w:rFonts w:asciiTheme="minorHAnsi" w:hAnsiTheme="minorHAnsi"/>
          <w:color w:val="000000"/>
        </w:rPr>
        <w:t>ool we carry out the following standardised tests</w:t>
      </w:r>
      <w:r w:rsidRPr="006B120F">
        <w:rPr>
          <w:rFonts w:asciiTheme="minorHAnsi" w:hAnsiTheme="minorHAnsi"/>
          <w:color w:val="000000"/>
        </w:rPr>
        <w:t>:</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Senior Infants: MIST, Reading/Maths recovery</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1st class: </w:t>
      </w:r>
      <w:proofErr w:type="spellStart"/>
      <w:r w:rsidRPr="006B120F">
        <w:rPr>
          <w:rFonts w:asciiTheme="minorHAnsi" w:hAnsiTheme="minorHAnsi"/>
          <w:color w:val="000000"/>
        </w:rPr>
        <w:t>Micra</w:t>
      </w:r>
      <w:proofErr w:type="spellEnd"/>
      <w:r w:rsidRPr="006B120F">
        <w:rPr>
          <w:rFonts w:asciiTheme="minorHAnsi" w:hAnsiTheme="minorHAnsi"/>
          <w:color w:val="000000"/>
        </w:rPr>
        <w:t xml:space="preserve"> T, Sigma T, and Reading/Maths Recovery</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2nd class: </w:t>
      </w:r>
      <w:proofErr w:type="spellStart"/>
      <w:r w:rsidRPr="006B120F">
        <w:rPr>
          <w:rFonts w:asciiTheme="minorHAnsi" w:hAnsiTheme="minorHAnsi"/>
          <w:color w:val="000000"/>
        </w:rPr>
        <w:t>Micra</w:t>
      </w:r>
      <w:proofErr w:type="spellEnd"/>
      <w:r w:rsidRPr="006B120F">
        <w:rPr>
          <w:rFonts w:asciiTheme="minorHAnsi" w:hAnsiTheme="minorHAnsi"/>
          <w:color w:val="000000"/>
        </w:rPr>
        <w:t xml:space="preserve"> T, Sigma T, NNRIT/NVRT</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3rd class: </w:t>
      </w:r>
      <w:proofErr w:type="spellStart"/>
      <w:r w:rsidR="008C03F1" w:rsidRPr="006B120F">
        <w:rPr>
          <w:rFonts w:asciiTheme="minorHAnsi" w:hAnsiTheme="minorHAnsi"/>
          <w:color w:val="000000"/>
        </w:rPr>
        <w:t>Micra</w:t>
      </w:r>
      <w:proofErr w:type="spellEnd"/>
      <w:r w:rsidR="008C03F1" w:rsidRPr="006B120F">
        <w:rPr>
          <w:rFonts w:asciiTheme="minorHAnsi" w:hAnsiTheme="minorHAnsi"/>
          <w:color w:val="000000"/>
        </w:rPr>
        <w:t xml:space="preserve"> T, Sigma T</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4th class </w:t>
      </w:r>
      <w:proofErr w:type="spellStart"/>
      <w:r w:rsidRPr="006B120F">
        <w:rPr>
          <w:rFonts w:asciiTheme="minorHAnsi" w:hAnsiTheme="minorHAnsi"/>
          <w:color w:val="000000"/>
        </w:rPr>
        <w:t>Micra</w:t>
      </w:r>
      <w:proofErr w:type="spellEnd"/>
      <w:r w:rsidRPr="006B120F">
        <w:rPr>
          <w:rFonts w:asciiTheme="minorHAnsi" w:hAnsiTheme="minorHAnsi"/>
          <w:color w:val="000000"/>
        </w:rPr>
        <w:t xml:space="preserve"> T, Sigma T.</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5th class: </w:t>
      </w:r>
      <w:proofErr w:type="spellStart"/>
      <w:r w:rsidRPr="006B120F">
        <w:rPr>
          <w:rFonts w:asciiTheme="minorHAnsi" w:hAnsiTheme="minorHAnsi"/>
          <w:color w:val="000000"/>
        </w:rPr>
        <w:t>Micra</w:t>
      </w:r>
      <w:proofErr w:type="spellEnd"/>
      <w:r w:rsidRPr="006B120F">
        <w:rPr>
          <w:rFonts w:asciiTheme="minorHAnsi" w:hAnsiTheme="minorHAnsi"/>
          <w:color w:val="000000"/>
        </w:rPr>
        <w:t xml:space="preserve"> T, Sigma T and NNRIT/NVRT.</w:t>
      </w:r>
    </w:p>
    <w:p w:rsidR="009E471B" w:rsidRPr="006B120F" w:rsidRDefault="009E471B" w:rsidP="009E471B">
      <w:pPr>
        <w:pStyle w:val="NormalWeb"/>
        <w:rPr>
          <w:rFonts w:asciiTheme="minorHAnsi" w:hAnsiTheme="minorHAnsi"/>
          <w:color w:val="000000"/>
        </w:rPr>
      </w:pPr>
      <w:r w:rsidRPr="006B120F">
        <w:rPr>
          <w:rFonts w:asciiTheme="minorHAnsi" w:hAnsiTheme="minorHAnsi"/>
          <w:color w:val="000000"/>
        </w:rPr>
        <w:t xml:space="preserve">· 6th class: </w:t>
      </w:r>
      <w:proofErr w:type="spellStart"/>
      <w:r w:rsidRPr="006B120F">
        <w:rPr>
          <w:rFonts w:asciiTheme="minorHAnsi" w:hAnsiTheme="minorHAnsi"/>
          <w:color w:val="000000"/>
        </w:rPr>
        <w:t>Micra</w:t>
      </w:r>
      <w:proofErr w:type="spellEnd"/>
      <w:r w:rsidRPr="006B120F">
        <w:rPr>
          <w:rFonts w:asciiTheme="minorHAnsi" w:hAnsiTheme="minorHAnsi"/>
          <w:color w:val="000000"/>
        </w:rPr>
        <w:t xml:space="preserve"> T, Sigma T.</w:t>
      </w:r>
    </w:p>
    <w:p w:rsidR="009E471B" w:rsidRDefault="009E471B" w:rsidP="009E471B">
      <w:pPr>
        <w:pStyle w:val="NormalWeb"/>
        <w:rPr>
          <w:rFonts w:asciiTheme="minorHAnsi" w:hAnsiTheme="minorHAnsi"/>
          <w:color w:val="000000"/>
        </w:rPr>
      </w:pPr>
      <w:r w:rsidRPr="006B120F">
        <w:rPr>
          <w:rFonts w:asciiTheme="minorHAnsi" w:hAnsiTheme="minorHAnsi"/>
          <w:color w:val="000000"/>
        </w:rPr>
        <w:t>We continually review the assessments and screening tests that we use in order to balance the needs of our pupils and the need to provide information for appropriate support. Therefore we may deviate from the above list prior to the review date.</w:t>
      </w:r>
    </w:p>
    <w:p w:rsidR="00762D49" w:rsidRPr="006B120F" w:rsidRDefault="00762D49" w:rsidP="009E471B">
      <w:pPr>
        <w:pStyle w:val="NormalWeb"/>
        <w:rPr>
          <w:rFonts w:asciiTheme="minorHAnsi" w:hAnsiTheme="minorHAnsi"/>
          <w:color w:val="000000"/>
        </w:rPr>
      </w:pPr>
    </w:p>
    <w:p w:rsidR="00857F08" w:rsidRPr="00762D49" w:rsidRDefault="00857F08" w:rsidP="00857F08">
      <w:pPr>
        <w:pStyle w:val="ListParagraph"/>
        <w:numPr>
          <w:ilvl w:val="0"/>
          <w:numId w:val="4"/>
        </w:numPr>
        <w:rPr>
          <w:b/>
          <w:sz w:val="24"/>
          <w:szCs w:val="24"/>
        </w:rPr>
      </w:pPr>
      <w:r w:rsidRPr="00762D49">
        <w:rPr>
          <w:b/>
          <w:sz w:val="24"/>
          <w:szCs w:val="24"/>
        </w:rPr>
        <w:lastRenderedPageBreak/>
        <w:t>Assessment for Supplementary Teaching (Learning Support)</w:t>
      </w:r>
      <w:r w:rsidR="00762D49">
        <w:rPr>
          <w:b/>
          <w:sz w:val="24"/>
          <w:szCs w:val="24"/>
        </w:rPr>
        <w:t>:</w:t>
      </w:r>
    </w:p>
    <w:p w:rsidR="00857F08" w:rsidRPr="006B120F" w:rsidRDefault="00857F08" w:rsidP="00857F08">
      <w:pPr>
        <w:rPr>
          <w:sz w:val="24"/>
          <w:szCs w:val="24"/>
        </w:rPr>
      </w:pPr>
      <w:r w:rsidRPr="006B120F">
        <w:rPr>
          <w:sz w:val="24"/>
          <w:szCs w:val="24"/>
        </w:rPr>
        <w:t>We use the Continuum of Support Framework set out by the Department of Education to identify and support children with additional needs. The Continuum of Support is a problem-solving model of assessment and intervention that enables us to gather and analyse data, as well as to plan and review the progress of individual pupils.</w:t>
      </w:r>
    </w:p>
    <w:p w:rsidR="00857F08" w:rsidRPr="006B120F" w:rsidRDefault="00F65DAC" w:rsidP="00857F08">
      <w:pPr>
        <w:rPr>
          <w:sz w:val="24"/>
          <w:szCs w:val="24"/>
        </w:rPr>
      </w:pPr>
      <w:r w:rsidRPr="006B120F">
        <w:rPr>
          <w:sz w:val="24"/>
          <w:szCs w:val="24"/>
        </w:rPr>
        <w:t>W</w:t>
      </w:r>
      <w:r w:rsidR="00857F08" w:rsidRPr="006B120F">
        <w:rPr>
          <w:sz w:val="24"/>
          <w:szCs w:val="24"/>
        </w:rPr>
        <w:t>e identify pupils’ educational needs, to include academic, social and emotional needs, as well as n</w:t>
      </w:r>
      <w:r w:rsidR="00880B64" w:rsidRPr="006B120F">
        <w:rPr>
          <w:sz w:val="24"/>
          <w:szCs w:val="24"/>
        </w:rPr>
        <w:t>eeds associated with physical,</w:t>
      </w:r>
      <w:r w:rsidR="00857F08" w:rsidRPr="006B120F">
        <w:rPr>
          <w:sz w:val="24"/>
          <w:szCs w:val="24"/>
        </w:rPr>
        <w:t xml:space="preserve"> sensory, language and communication difficulties. This, in turn, allows us to identify and respond to needs in a flexible way.</w:t>
      </w:r>
    </w:p>
    <w:p w:rsidR="00857F08" w:rsidRPr="006B120F" w:rsidRDefault="00857F08" w:rsidP="00857F08">
      <w:pPr>
        <w:rPr>
          <w:sz w:val="24"/>
          <w:szCs w:val="24"/>
        </w:rPr>
      </w:pPr>
      <w:r w:rsidRPr="006B120F">
        <w:rPr>
          <w:sz w:val="24"/>
          <w:szCs w:val="24"/>
        </w:rPr>
        <w:t xml:space="preserve">Further information regarding assessment for supplementary teaching </w:t>
      </w:r>
      <w:r w:rsidR="00F65DAC" w:rsidRPr="006B120F">
        <w:rPr>
          <w:sz w:val="24"/>
          <w:szCs w:val="24"/>
        </w:rPr>
        <w:t>can be found in our school’s Additional Support P</w:t>
      </w:r>
      <w:r w:rsidRPr="006B120F">
        <w:rPr>
          <w:sz w:val="24"/>
          <w:szCs w:val="24"/>
        </w:rPr>
        <w:t>olicy.</w:t>
      </w:r>
    </w:p>
    <w:p w:rsidR="00857F08" w:rsidRPr="00762D49" w:rsidRDefault="00857F08" w:rsidP="00857F08">
      <w:pPr>
        <w:pStyle w:val="ListParagraph"/>
        <w:numPr>
          <w:ilvl w:val="0"/>
          <w:numId w:val="4"/>
        </w:numPr>
        <w:rPr>
          <w:b/>
          <w:sz w:val="24"/>
          <w:szCs w:val="24"/>
        </w:rPr>
      </w:pPr>
      <w:r w:rsidRPr="00762D49">
        <w:rPr>
          <w:b/>
          <w:sz w:val="24"/>
          <w:szCs w:val="24"/>
        </w:rPr>
        <w:t>Psychological Assessment:</w:t>
      </w:r>
    </w:p>
    <w:p w:rsidR="00F65DAC" w:rsidRPr="006B120F" w:rsidRDefault="00F65DAC" w:rsidP="00F65DAC">
      <w:pPr>
        <w:rPr>
          <w:sz w:val="24"/>
          <w:szCs w:val="24"/>
        </w:rPr>
      </w:pPr>
      <w:r w:rsidRPr="006B120F">
        <w:rPr>
          <w:sz w:val="24"/>
          <w:szCs w:val="24"/>
        </w:rPr>
        <w:t>The procedures and responsibilities for organising and following up on psychological assessments are carried out by the SENCO. All psychological assessments are stored securely in the SENCO’s room.</w:t>
      </w:r>
    </w:p>
    <w:p w:rsidR="00857F08" w:rsidRPr="00762D49" w:rsidRDefault="00857F08" w:rsidP="00857F08">
      <w:pPr>
        <w:pStyle w:val="ListParagraph"/>
        <w:numPr>
          <w:ilvl w:val="0"/>
          <w:numId w:val="4"/>
        </w:numPr>
        <w:rPr>
          <w:b/>
          <w:sz w:val="24"/>
          <w:szCs w:val="24"/>
        </w:rPr>
      </w:pPr>
      <w:r w:rsidRPr="00762D49">
        <w:rPr>
          <w:b/>
          <w:sz w:val="24"/>
          <w:szCs w:val="24"/>
        </w:rPr>
        <w:t>Recording Information</w:t>
      </w:r>
      <w:r w:rsidR="00762D49">
        <w:rPr>
          <w:b/>
          <w:sz w:val="24"/>
          <w:szCs w:val="24"/>
        </w:rPr>
        <w:t>:</w:t>
      </w:r>
    </w:p>
    <w:p w:rsidR="001F1B20" w:rsidRPr="006B120F" w:rsidRDefault="001F1B20" w:rsidP="001F1B20">
      <w:pPr>
        <w:rPr>
          <w:sz w:val="24"/>
          <w:szCs w:val="24"/>
        </w:rPr>
      </w:pPr>
      <w:r w:rsidRPr="006B120F">
        <w:rPr>
          <w:sz w:val="24"/>
          <w:szCs w:val="24"/>
        </w:rPr>
        <w:t>According to the Education Act (1998), schools must create and maintain individual records of children’s learning while they are attending school. Assessment can be recorded in many forms: marks, grades, written feedback, checklists, portfolios, profiles, narrative comments, etc. The following explains the requirements for class teachers in C.E.T.N.S</w:t>
      </w:r>
    </w:p>
    <w:p w:rsidR="00857F08" w:rsidRPr="006B120F" w:rsidRDefault="00857F08" w:rsidP="00857F08">
      <w:pPr>
        <w:rPr>
          <w:sz w:val="24"/>
          <w:szCs w:val="24"/>
        </w:rPr>
      </w:pPr>
      <w:r w:rsidRPr="006B120F">
        <w:rPr>
          <w:sz w:val="24"/>
          <w:szCs w:val="24"/>
        </w:rPr>
        <w:t>Teacher’s Records</w:t>
      </w:r>
      <w:r w:rsidR="001F1B20" w:rsidRPr="006B120F">
        <w:rPr>
          <w:sz w:val="24"/>
          <w:szCs w:val="24"/>
        </w:rPr>
        <w:t>/Pupil File</w:t>
      </w:r>
      <w:r w:rsidRPr="006B120F">
        <w:rPr>
          <w:sz w:val="24"/>
          <w:szCs w:val="24"/>
        </w:rPr>
        <w:t xml:space="preserve">: </w:t>
      </w:r>
      <w:r w:rsidR="003E7F10" w:rsidRPr="006B120F">
        <w:rPr>
          <w:sz w:val="24"/>
          <w:szCs w:val="24"/>
        </w:rPr>
        <w:t xml:space="preserve">Teachers will have their own assessment folder (soft and/or hard copy). This </w:t>
      </w:r>
      <w:r w:rsidR="00F65DAC" w:rsidRPr="006B120F">
        <w:rPr>
          <w:sz w:val="24"/>
          <w:szCs w:val="24"/>
        </w:rPr>
        <w:t xml:space="preserve">can </w:t>
      </w:r>
      <w:r w:rsidR="003E7F10" w:rsidRPr="006B120F">
        <w:rPr>
          <w:sz w:val="24"/>
          <w:szCs w:val="24"/>
        </w:rPr>
        <w:t>contain records pertaining to the cognitive, social, physical and creative progress and achievement of the children in their class. It can include written observations, work samples, pho</w:t>
      </w:r>
      <w:r w:rsidR="00880B64" w:rsidRPr="006B120F">
        <w:rPr>
          <w:sz w:val="24"/>
          <w:szCs w:val="24"/>
        </w:rPr>
        <w:t>tographs of individual children, etc.</w:t>
      </w:r>
      <w:r w:rsidR="003E7F10" w:rsidRPr="006B120F">
        <w:rPr>
          <w:sz w:val="24"/>
          <w:szCs w:val="24"/>
        </w:rPr>
        <w:t xml:space="preserve"> It can also contain results of teacher-designed tasks and tests, e.g. checklists. </w:t>
      </w:r>
    </w:p>
    <w:p w:rsidR="001F1B20" w:rsidRPr="006B120F" w:rsidRDefault="001F1B20" w:rsidP="00857F08">
      <w:pPr>
        <w:rPr>
          <w:sz w:val="24"/>
          <w:szCs w:val="24"/>
        </w:rPr>
      </w:pPr>
      <w:r w:rsidRPr="006B120F">
        <w:rPr>
          <w:sz w:val="24"/>
          <w:szCs w:val="24"/>
        </w:rPr>
        <w:t>S</w:t>
      </w:r>
      <w:r w:rsidR="00F65DAC" w:rsidRPr="006B120F">
        <w:rPr>
          <w:sz w:val="24"/>
          <w:szCs w:val="24"/>
        </w:rPr>
        <w:t>tandardised</w:t>
      </w:r>
      <w:r w:rsidRPr="006B120F">
        <w:rPr>
          <w:sz w:val="24"/>
          <w:szCs w:val="24"/>
        </w:rPr>
        <w:t xml:space="preserve"> Assessment Folder: Each class has a folder containing results of whole-class standardised tests, which</w:t>
      </w:r>
      <w:r w:rsidR="00880B64" w:rsidRPr="006B120F">
        <w:rPr>
          <w:sz w:val="24"/>
          <w:szCs w:val="24"/>
        </w:rPr>
        <w:t xml:space="preserve"> is added to</w:t>
      </w:r>
      <w:r w:rsidRPr="006B120F">
        <w:rPr>
          <w:sz w:val="24"/>
          <w:szCs w:val="24"/>
        </w:rPr>
        <w:t xml:space="preserve"> each year of school.</w:t>
      </w:r>
    </w:p>
    <w:p w:rsidR="001F1B20" w:rsidRDefault="001F1B20" w:rsidP="00857F08">
      <w:pPr>
        <w:rPr>
          <w:sz w:val="24"/>
          <w:szCs w:val="24"/>
        </w:rPr>
      </w:pPr>
      <w:r w:rsidRPr="006B120F">
        <w:rPr>
          <w:sz w:val="24"/>
          <w:szCs w:val="24"/>
        </w:rPr>
        <w:t>Report Card: The school follows the NCCA repo</w:t>
      </w:r>
      <w:r w:rsidR="00880B64" w:rsidRPr="006B120F">
        <w:rPr>
          <w:sz w:val="24"/>
          <w:szCs w:val="24"/>
        </w:rPr>
        <w:t>rt card templ</w:t>
      </w:r>
      <w:r w:rsidR="00B0429B">
        <w:rPr>
          <w:sz w:val="24"/>
          <w:szCs w:val="24"/>
        </w:rPr>
        <w:t>ate (see Appendix G).</w:t>
      </w:r>
      <w:r w:rsidR="00146E3E">
        <w:rPr>
          <w:sz w:val="24"/>
          <w:szCs w:val="24"/>
        </w:rPr>
        <w:t xml:space="preserve"> The report card is available for parents/guardians in sufficient time before the closure of the school. Class teachers will hand the report card to the parents/guardians. Alternatively, parents/g</w:t>
      </w:r>
      <w:r w:rsidRPr="006B120F">
        <w:rPr>
          <w:sz w:val="24"/>
          <w:szCs w:val="24"/>
        </w:rPr>
        <w:t>uardians can send in a stamped addressed envelope to have the report card sent home or they can collect if from the school office. Only parents/guardians can collect the report card.</w:t>
      </w:r>
    </w:p>
    <w:p w:rsidR="00762D49" w:rsidRDefault="00762D49" w:rsidP="00857F08">
      <w:pPr>
        <w:rPr>
          <w:sz w:val="24"/>
          <w:szCs w:val="24"/>
        </w:rPr>
      </w:pPr>
    </w:p>
    <w:p w:rsidR="00762D49" w:rsidRPr="006B120F" w:rsidRDefault="00762D49" w:rsidP="00857F08">
      <w:pPr>
        <w:rPr>
          <w:sz w:val="24"/>
          <w:szCs w:val="24"/>
        </w:rPr>
      </w:pPr>
    </w:p>
    <w:p w:rsidR="00F65DAC" w:rsidRPr="006B120F" w:rsidRDefault="00762D49" w:rsidP="00F65DAC">
      <w:pPr>
        <w:rPr>
          <w:sz w:val="24"/>
          <w:szCs w:val="24"/>
        </w:rPr>
      </w:pPr>
      <w:r>
        <w:rPr>
          <w:sz w:val="24"/>
          <w:szCs w:val="24"/>
        </w:rPr>
        <w:lastRenderedPageBreak/>
        <w:t>The following outlines</w:t>
      </w:r>
      <w:r w:rsidR="00F65DAC" w:rsidRPr="006B120F">
        <w:rPr>
          <w:sz w:val="24"/>
          <w:szCs w:val="24"/>
        </w:rPr>
        <w:t xml:space="preserve"> the requirements for SET team in C.E.T.N.S:</w:t>
      </w:r>
    </w:p>
    <w:p w:rsidR="001F1B20" w:rsidRPr="006B120F" w:rsidRDefault="00F65DAC" w:rsidP="00857F08">
      <w:pPr>
        <w:rPr>
          <w:sz w:val="24"/>
          <w:szCs w:val="24"/>
        </w:rPr>
      </w:pPr>
      <w:r w:rsidRPr="006B120F">
        <w:rPr>
          <w:sz w:val="24"/>
          <w:szCs w:val="24"/>
        </w:rPr>
        <w:t>Pupil File: Each pupil who receives supplementary teaching should have a file containing their continuum of support folder, work samples, pre- and post-intervention assessments and diagnostic and standardised tests and support plans.</w:t>
      </w:r>
    </w:p>
    <w:p w:rsidR="00880B64" w:rsidRPr="006B120F" w:rsidRDefault="00880B64" w:rsidP="00857F08">
      <w:pPr>
        <w:rPr>
          <w:sz w:val="24"/>
          <w:szCs w:val="24"/>
        </w:rPr>
      </w:pPr>
      <w:r w:rsidRPr="006B120F">
        <w:rPr>
          <w:sz w:val="24"/>
          <w:szCs w:val="24"/>
        </w:rPr>
        <w:t>Report Card: SET’s are required to c</w:t>
      </w:r>
      <w:r w:rsidR="0089225A" w:rsidRPr="006B120F">
        <w:rPr>
          <w:sz w:val="24"/>
          <w:szCs w:val="24"/>
        </w:rPr>
        <w:t>omment on achievement and progress of the children who they withdraw</w:t>
      </w:r>
      <w:r w:rsidRPr="006B120F">
        <w:rPr>
          <w:sz w:val="24"/>
          <w:szCs w:val="24"/>
        </w:rPr>
        <w:t xml:space="preserve"> </w:t>
      </w:r>
      <w:r w:rsidR="0089225A" w:rsidRPr="006B120F">
        <w:rPr>
          <w:sz w:val="24"/>
          <w:szCs w:val="24"/>
        </w:rPr>
        <w:t xml:space="preserve">in </w:t>
      </w:r>
      <w:r w:rsidRPr="006B120F">
        <w:rPr>
          <w:sz w:val="24"/>
          <w:szCs w:val="24"/>
        </w:rPr>
        <w:t xml:space="preserve">the section </w:t>
      </w:r>
      <w:r w:rsidR="0089225A" w:rsidRPr="006B120F">
        <w:rPr>
          <w:i/>
          <w:sz w:val="24"/>
          <w:szCs w:val="24"/>
        </w:rPr>
        <w:t>Additional Support Teaching</w:t>
      </w:r>
      <w:r w:rsidRPr="006B120F">
        <w:rPr>
          <w:sz w:val="24"/>
          <w:szCs w:val="24"/>
        </w:rPr>
        <w:t>.</w:t>
      </w:r>
    </w:p>
    <w:p w:rsidR="001F1B20" w:rsidRPr="00762D49" w:rsidRDefault="001F1B20" w:rsidP="001F1B20">
      <w:pPr>
        <w:pStyle w:val="ListParagraph"/>
        <w:numPr>
          <w:ilvl w:val="0"/>
          <w:numId w:val="4"/>
        </w:numPr>
        <w:rPr>
          <w:b/>
          <w:sz w:val="24"/>
          <w:szCs w:val="24"/>
        </w:rPr>
      </w:pPr>
      <w:r w:rsidRPr="00762D49">
        <w:rPr>
          <w:b/>
          <w:sz w:val="24"/>
          <w:szCs w:val="24"/>
        </w:rPr>
        <w:t>Sharing Information</w:t>
      </w:r>
      <w:r w:rsidR="00762D49">
        <w:rPr>
          <w:b/>
          <w:sz w:val="24"/>
          <w:szCs w:val="24"/>
        </w:rPr>
        <w:t>:</w:t>
      </w:r>
    </w:p>
    <w:p w:rsidR="0031280C" w:rsidRPr="006B120F" w:rsidRDefault="0031280C" w:rsidP="0031280C">
      <w:pPr>
        <w:rPr>
          <w:sz w:val="24"/>
          <w:szCs w:val="24"/>
        </w:rPr>
      </w:pPr>
      <w:r w:rsidRPr="006B120F">
        <w:rPr>
          <w:sz w:val="24"/>
          <w:szCs w:val="24"/>
        </w:rPr>
        <w:t xml:space="preserve">Teachers and SNAs share assessment information, on a ‘need to know’ basis. It is recommended that ‘handover meetings’ will take place in June/September regarding children’s progress. </w:t>
      </w:r>
    </w:p>
    <w:p w:rsidR="00F65DAC" w:rsidRPr="006B120F" w:rsidRDefault="0031280C" w:rsidP="00F65DAC">
      <w:pPr>
        <w:rPr>
          <w:sz w:val="24"/>
          <w:szCs w:val="24"/>
        </w:rPr>
      </w:pPr>
      <w:r w:rsidRPr="006B120F">
        <w:rPr>
          <w:sz w:val="24"/>
          <w:szCs w:val="24"/>
        </w:rPr>
        <w:t>Requests from outside agencies will be handled according to the Data Protection Policy, Section 4.</w:t>
      </w:r>
    </w:p>
    <w:p w:rsidR="001F1B20" w:rsidRPr="00762D49" w:rsidRDefault="001F1B20" w:rsidP="001F1B20">
      <w:pPr>
        <w:pStyle w:val="ListParagraph"/>
        <w:numPr>
          <w:ilvl w:val="0"/>
          <w:numId w:val="4"/>
        </w:numPr>
        <w:rPr>
          <w:b/>
          <w:sz w:val="24"/>
          <w:szCs w:val="24"/>
        </w:rPr>
      </w:pPr>
      <w:r w:rsidRPr="00762D49">
        <w:rPr>
          <w:b/>
          <w:sz w:val="24"/>
          <w:szCs w:val="24"/>
        </w:rPr>
        <w:t>Storing Information</w:t>
      </w:r>
      <w:r w:rsidR="00762D49">
        <w:rPr>
          <w:b/>
          <w:sz w:val="24"/>
          <w:szCs w:val="24"/>
        </w:rPr>
        <w:t>:</w:t>
      </w:r>
    </w:p>
    <w:p w:rsidR="00F65DAC" w:rsidRPr="006B120F" w:rsidRDefault="00F65DAC" w:rsidP="00F65DAC">
      <w:pPr>
        <w:spacing w:after="0" w:line="240" w:lineRule="auto"/>
        <w:jc w:val="both"/>
        <w:rPr>
          <w:sz w:val="24"/>
          <w:szCs w:val="24"/>
        </w:rPr>
      </w:pPr>
      <w:r w:rsidRPr="006B120F">
        <w:rPr>
          <w:sz w:val="24"/>
          <w:szCs w:val="24"/>
        </w:rPr>
        <w:t xml:space="preserve">Location: All student data is stored in secure, locked filing cabinets that only personnel who are authorised to use the data can access. Employees are required to maintain the confidentiality of any data to which they have access. </w:t>
      </w:r>
    </w:p>
    <w:p w:rsidR="00F65DAC" w:rsidRPr="006B120F" w:rsidRDefault="00F65DAC" w:rsidP="00F65DAC">
      <w:pPr>
        <w:rPr>
          <w:sz w:val="24"/>
          <w:szCs w:val="24"/>
        </w:rPr>
      </w:pPr>
      <w:r w:rsidRPr="006B120F">
        <w:rPr>
          <w:sz w:val="24"/>
          <w:szCs w:val="24"/>
        </w:rPr>
        <w:t>SEN files are securely locked in SET rooms.</w:t>
      </w:r>
    </w:p>
    <w:p w:rsidR="001F1B20" w:rsidRPr="00762D49" w:rsidRDefault="001F1B20" w:rsidP="001F1B20">
      <w:pPr>
        <w:pStyle w:val="ListParagraph"/>
        <w:numPr>
          <w:ilvl w:val="0"/>
          <w:numId w:val="4"/>
        </w:numPr>
        <w:rPr>
          <w:b/>
          <w:sz w:val="24"/>
          <w:szCs w:val="24"/>
        </w:rPr>
      </w:pPr>
      <w:r w:rsidRPr="00762D49">
        <w:rPr>
          <w:b/>
          <w:sz w:val="24"/>
          <w:szCs w:val="24"/>
        </w:rPr>
        <w:t>Staff Roles and Responsibilit</w:t>
      </w:r>
      <w:r w:rsidR="008E0FE3" w:rsidRPr="00762D49">
        <w:rPr>
          <w:b/>
          <w:sz w:val="24"/>
          <w:szCs w:val="24"/>
        </w:rPr>
        <w:t>i</w:t>
      </w:r>
      <w:r w:rsidRPr="00762D49">
        <w:rPr>
          <w:b/>
          <w:sz w:val="24"/>
          <w:szCs w:val="24"/>
        </w:rPr>
        <w:t>es:</w:t>
      </w:r>
    </w:p>
    <w:p w:rsidR="001F1B20" w:rsidRPr="006B120F" w:rsidRDefault="008E0FE3" w:rsidP="001F1B20">
      <w:pPr>
        <w:rPr>
          <w:sz w:val="24"/>
          <w:szCs w:val="24"/>
        </w:rPr>
      </w:pPr>
      <w:r w:rsidRPr="006B120F">
        <w:rPr>
          <w:sz w:val="24"/>
          <w:szCs w:val="24"/>
        </w:rPr>
        <w:t xml:space="preserve">According to the </w:t>
      </w:r>
      <w:r w:rsidR="00E93893" w:rsidRPr="006B120F">
        <w:rPr>
          <w:sz w:val="24"/>
          <w:szCs w:val="24"/>
        </w:rPr>
        <w:t>Teaching</w:t>
      </w:r>
      <w:r w:rsidRPr="006B120F">
        <w:rPr>
          <w:sz w:val="24"/>
          <w:szCs w:val="24"/>
        </w:rPr>
        <w:t xml:space="preserve"> Councils Code of Professional Co</w:t>
      </w:r>
      <w:r w:rsidR="00146E3E">
        <w:rPr>
          <w:sz w:val="24"/>
          <w:szCs w:val="24"/>
        </w:rPr>
        <w:t>nduct (2016), teachers should:</w:t>
      </w:r>
    </w:p>
    <w:p w:rsidR="008E0FE3" w:rsidRPr="00762D49" w:rsidRDefault="008E0FE3" w:rsidP="008E0FE3">
      <w:pPr>
        <w:pStyle w:val="ListParagraph"/>
        <w:numPr>
          <w:ilvl w:val="0"/>
          <w:numId w:val="9"/>
        </w:numPr>
        <w:rPr>
          <w:sz w:val="23"/>
          <w:szCs w:val="23"/>
        </w:rPr>
      </w:pPr>
      <w:r w:rsidRPr="00762D49">
        <w:rPr>
          <w:sz w:val="23"/>
          <w:szCs w:val="23"/>
        </w:rPr>
        <w:t>“maintain high standards of practice in relation to pupil/student learning, planning, monitoring, assessing, reporting and providing feedback</w:t>
      </w:r>
    </w:p>
    <w:p w:rsidR="008E0FE3" w:rsidRPr="00762D49" w:rsidRDefault="008E0FE3" w:rsidP="008E0FE3">
      <w:pPr>
        <w:pStyle w:val="ListParagraph"/>
        <w:numPr>
          <w:ilvl w:val="0"/>
          <w:numId w:val="9"/>
        </w:numPr>
        <w:rPr>
          <w:sz w:val="23"/>
          <w:szCs w:val="23"/>
        </w:rPr>
      </w:pPr>
      <w:r w:rsidRPr="00762D49">
        <w:rPr>
          <w:sz w:val="23"/>
          <w:szCs w:val="23"/>
        </w:rPr>
        <w:t>plan and communicate clear, challenging and achievable expectations for pupils/students</w:t>
      </w:r>
    </w:p>
    <w:p w:rsidR="008E0FE3" w:rsidRPr="00762D49" w:rsidRDefault="008E0FE3" w:rsidP="008E0FE3">
      <w:pPr>
        <w:pStyle w:val="ListParagraph"/>
        <w:numPr>
          <w:ilvl w:val="0"/>
          <w:numId w:val="9"/>
        </w:numPr>
        <w:rPr>
          <w:sz w:val="23"/>
          <w:szCs w:val="23"/>
        </w:rPr>
      </w:pPr>
      <w:r w:rsidRPr="00762D49">
        <w:rPr>
          <w:sz w:val="23"/>
          <w:szCs w:val="23"/>
        </w:rPr>
        <w:t>develop teaching, learning and assessment strategies that support differentiated learning in a way that respects the dignity of all pupils/ students” (</w:t>
      </w:r>
      <w:r w:rsidR="00984635" w:rsidRPr="00762D49">
        <w:rPr>
          <w:sz w:val="23"/>
          <w:szCs w:val="23"/>
        </w:rPr>
        <w:t xml:space="preserve">Teaching Council’s Code of Professional Conduct, 2016, </w:t>
      </w:r>
      <w:r w:rsidRPr="00762D49">
        <w:rPr>
          <w:sz w:val="23"/>
          <w:szCs w:val="23"/>
        </w:rPr>
        <w:t>p. 7)</w:t>
      </w:r>
    </w:p>
    <w:p w:rsidR="008E0FE3" w:rsidRPr="006B120F" w:rsidRDefault="008E0FE3" w:rsidP="008E0FE3">
      <w:pPr>
        <w:rPr>
          <w:sz w:val="24"/>
          <w:szCs w:val="24"/>
        </w:rPr>
      </w:pPr>
      <w:r w:rsidRPr="006B120F">
        <w:rPr>
          <w:sz w:val="24"/>
          <w:szCs w:val="24"/>
        </w:rPr>
        <w:t>Therefore, it is the role of</w:t>
      </w:r>
      <w:r w:rsidR="00E93893" w:rsidRPr="006B120F">
        <w:rPr>
          <w:sz w:val="24"/>
          <w:szCs w:val="24"/>
        </w:rPr>
        <w:t xml:space="preserve"> class</w:t>
      </w:r>
      <w:r w:rsidRPr="006B120F">
        <w:rPr>
          <w:sz w:val="24"/>
          <w:szCs w:val="24"/>
        </w:rPr>
        <w:t xml:space="preserve"> teachers to:</w:t>
      </w:r>
    </w:p>
    <w:p w:rsidR="008E0FE3" w:rsidRPr="00762D49" w:rsidRDefault="008E0FE3" w:rsidP="008E0FE3">
      <w:pPr>
        <w:pStyle w:val="ListParagraph"/>
        <w:numPr>
          <w:ilvl w:val="0"/>
          <w:numId w:val="10"/>
        </w:numPr>
        <w:rPr>
          <w:sz w:val="23"/>
          <w:szCs w:val="23"/>
        </w:rPr>
      </w:pPr>
      <w:r w:rsidRPr="00762D49">
        <w:rPr>
          <w:sz w:val="23"/>
          <w:szCs w:val="23"/>
        </w:rPr>
        <w:t xml:space="preserve">implement assessment strategies, as outlined in Sections </w:t>
      </w:r>
      <w:r w:rsidR="00984635" w:rsidRPr="00762D49">
        <w:rPr>
          <w:sz w:val="23"/>
          <w:szCs w:val="23"/>
        </w:rPr>
        <w:t>8 and 9</w:t>
      </w:r>
    </w:p>
    <w:p w:rsidR="00E93893" w:rsidRPr="00762D49" w:rsidRDefault="00984635" w:rsidP="008E0FE3">
      <w:pPr>
        <w:pStyle w:val="ListParagraph"/>
        <w:numPr>
          <w:ilvl w:val="0"/>
          <w:numId w:val="10"/>
        </w:numPr>
        <w:rPr>
          <w:sz w:val="23"/>
          <w:szCs w:val="23"/>
        </w:rPr>
      </w:pPr>
      <w:r w:rsidRPr="00762D49">
        <w:rPr>
          <w:sz w:val="23"/>
          <w:szCs w:val="23"/>
        </w:rPr>
        <w:t>k</w:t>
      </w:r>
      <w:r w:rsidR="00E93893" w:rsidRPr="00762D49">
        <w:rPr>
          <w:sz w:val="23"/>
          <w:szCs w:val="23"/>
        </w:rPr>
        <w:t>eep assessment records, as outlined in Section</w:t>
      </w:r>
      <w:r w:rsidRPr="00762D49">
        <w:rPr>
          <w:sz w:val="23"/>
          <w:szCs w:val="23"/>
        </w:rPr>
        <w:t xml:space="preserve"> 13</w:t>
      </w:r>
    </w:p>
    <w:p w:rsidR="008E0FE3" w:rsidRPr="00762D49" w:rsidRDefault="008E0FE3" w:rsidP="008E0FE3">
      <w:pPr>
        <w:pStyle w:val="ListParagraph"/>
        <w:numPr>
          <w:ilvl w:val="0"/>
          <w:numId w:val="10"/>
        </w:numPr>
        <w:rPr>
          <w:sz w:val="23"/>
          <w:szCs w:val="23"/>
        </w:rPr>
      </w:pPr>
      <w:r w:rsidRPr="00762D49">
        <w:rPr>
          <w:sz w:val="23"/>
          <w:szCs w:val="23"/>
        </w:rPr>
        <w:t>differentiate learning objectives</w:t>
      </w:r>
      <w:r w:rsidR="00E93893" w:rsidRPr="00762D49">
        <w:rPr>
          <w:sz w:val="23"/>
          <w:szCs w:val="23"/>
        </w:rPr>
        <w:t xml:space="preserve"> and methodologies</w:t>
      </w:r>
      <w:r w:rsidRPr="00762D49">
        <w:rPr>
          <w:sz w:val="23"/>
          <w:szCs w:val="23"/>
        </w:rPr>
        <w:t xml:space="preserve">, according to the needs of </w:t>
      </w:r>
      <w:r w:rsidR="00E93893" w:rsidRPr="00762D49">
        <w:rPr>
          <w:sz w:val="23"/>
          <w:szCs w:val="23"/>
        </w:rPr>
        <w:t>the children they are teaching</w:t>
      </w:r>
    </w:p>
    <w:p w:rsidR="008E0FE3" w:rsidRPr="00762D49" w:rsidRDefault="008E0FE3" w:rsidP="008E0FE3">
      <w:pPr>
        <w:pStyle w:val="ListParagraph"/>
        <w:numPr>
          <w:ilvl w:val="0"/>
          <w:numId w:val="10"/>
        </w:numPr>
        <w:rPr>
          <w:sz w:val="23"/>
          <w:szCs w:val="23"/>
        </w:rPr>
      </w:pPr>
      <w:r w:rsidRPr="00762D49">
        <w:rPr>
          <w:sz w:val="23"/>
          <w:szCs w:val="23"/>
        </w:rPr>
        <w:t>inform SET</w:t>
      </w:r>
      <w:r w:rsidR="0031280C" w:rsidRPr="00762D49">
        <w:rPr>
          <w:sz w:val="23"/>
          <w:szCs w:val="23"/>
        </w:rPr>
        <w:t xml:space="preserve"> class</w:t>
      </w:r>
      <w:r w:rsidRPr="00762D49">
        <w:rPr>
          <w:sz w:val="23"/>
          <w:szCs w:val="23"/>
        </w:rPr>
        <w:t xml:space="preserve"> co-ordinator, principal and parents of concerns they have with regard to the development of children in their class</w:t>
      </w:r>
    </w:p>
    <w:p w:rsidR="00984635" w:rsidRPr="00762D49" w:rsidRDefault="008E0FE3" w:rsidP="008E0FE3">
      <w:pPr>
        <w:pStyle w:val="ListParagraph"/>
        <w:numPr>
          <w:ilvl w:val="0"/>
          <w:numId w:val="10"/>
        </w:numPr>
        <w:rPr>
          <w:sz w:val="23"/>
          <w:szCs w:val="23"/>
        </w:rPr>
      </w:pPr>
      <w:r w:rsidRPr="00762D49">
        <w:rPr>
          <w:sz w:val="23"/>
          <w:szCs w:val="23"/>
        </w:rPr>
        <w:t>complete report cards for each child in their class</w:t>
      </w:r>
    </w:p>
    <w:p w:rsidR="008E0FE3" w:rsidRPr="00762D49" w:rsidRDefault="008E0FE3" w:rsidP="008E0FE3">
      <w:pPr>
        <w:pStyle w:val="ListParagraph"/>
        <w:numPr>
          <w:ilvl w:val="0"/>
          <w:numId w:val="10"/>
        </w:numPr>
        <w:rPr>
          <w:sz w:val="23"/>
          <w:szCs w:val="23"/>
        </w:rPr>
      </w:pPr>
      <w:r w:rsidRPr="00762D49">
        <w:rPr>
          <w:sz w:val="23"/>
          <w:szCs w:val="23"/>
        </w:rPr>
        <w:t>report standardised test scores to parents at annual parent-teacher meetings</w:t>
      </w:r>
    </w:p>
    <w:p w:rsidR="00E93893" w:rsidRPr="006B120F" w:rsidRDefault="0031280C" w:rsidP="00E93893">
      <w:pPr>
        <w:rPr>
          <w:sz w:val="24"/>
          <w:szCs w:val="24"/>
        </w:rPr>
      </w:pPr>
      <w:r w:rsidRPr="006B120F">
        <w:rPr>
          <w:sz w:val="24"/>
          <w:szCs w:val="24"/>
        </w:rPr>
        <w:lastRenderedPageBreak/>
        <w:t>It is the role of SET team</w:t>
      </w:r>
      <w:r w:rsidR="00E93893" w:rsidRPr="006B120F">
        <w:rPr>
          <w:sz w:val="24"/>
          <w:szCs w:val="24"/>
        </w:rPr>
        <w:t xml:space="preserve"> to:</w:t>
      </w:r>
    </w:p>
    <w:p w:rsidR="00E93893" w:rsidRPr="003E485C" w:rsidRDefault="00E93893" w:rsidP="003E485C">
      <w:pPr>
        <w:pStyle w:val="ListParagraph"/>
        <w:numPr>
          <w:ilvl w:val="0"/>
          <w:numId w:val="10"/>
        </w:numPr>
        <w:rPr>
          <w:sz w:val="24"/>
          <w:szCs w:val="24"/>
        </w:rPr>
      </w:pPr>
      <w:r w:rsidRPr="003E485C">
        <w:rPr>
          <w:sz w:val="24"/>
          <w:szCs w:val="24"/>
        </w:rPr>
        <w:t xml:space="preserve">implement assessment strategies, as outlined in Sections </w:t>
      </w:r>
      <w:r w:rsidR="003E485C">
        <w:rPr>
          <w:sz w:val="23"/>
          <w:szCs w:val="23"/>
        </w:rPr>
        <w:t>8 and 9</w:t>
      </w:r>
    </w:p>
    <w:p w:rsidR="00E93893" w:rsidRPr="006B120F" w:rsidRDefault="00E93893" w:rsidP="00E93893">
      <w:pPr>
        <w:pStyle w:val="ListParagraph"/>
        <w:numPr>
          <w:ilvl w:val="0"/>
          <w:numId w:val="10"/>
        </w:numPr>
        <w:rPr>
          <w:sz w:val="24"/>
          <w:szCs w:val="24"/>
        </w:rPr>
      </w:pPr>
      <w:r w:rsidRPr="006B120F">
        <w:rPr>
          <w:sz w:val="24"/>
          <w:szCs w:val="24"/>
        </w:rPr>
        <w:t>differentiate learning objectives and methodologies, according to the needs of the children they are teaching</w:t>
      </w:r>
    </w:p>
    <w:p w:rsidR="00E93893" w:rsidRPr="006B120F" w:rsidRDefault="00E93893" w:rsidP="00E93893">
      <w:pPr>
        <w:pStyle w:val="ListParagraph"/>
        <w:numPr>
          <w:ilvl w:val="0"/>
          <w:numId w:val="10"/>
        </w:numPr>
        <w:rPr>
          <w:sz w:val="24"/>
          <w:szCs w:val="24"/>
        </w:rPr>
      </w:pPr>
      <w:r w:rsidRPr="006B120F">
        <w:rPr>
          <w:sz w:val="24"/>
          <w:szCs w:val="24"/>
        </w:rPr>
        <w:t xml:space="preserve">inform class teacher of concerns they have with regard to the </w:t>
      </w:r>
      <w:r w:rsidR="0031280C" w:rsidRPr="006B120F">
        <w:rPr>
          <w:sz w:val="24"/>
          <w:szCs w:val="24"/>
        </w:rPr>
        <w:t>progress</w:t>
      </w:r>
      <w:r w:rsidRPr="006B120F">
        <w:rPr>
          <w:sz w:val="24"/>
          <w:szCs w:val="24"/>
        </w:rPr>
        <w:t xml:space="preserve"> of children they are working with</w:t>
      </w:r>
    </w:p>
    <w:p w:rsidR="00E93893" w:rsidRPr="006B120F" w:rsidRDefault="00E93893" w:rsidP="00E93893">
      <w:pPr>
        <w:pStyle w:val="ListParagraph"/>
        <w:numPr>
          <w:ilvl w:val="0"/>
          <w:numId w:val="10"/>
        </w:numPr>
        <w:rPr>
          <w:sz w:val="24"/>
          <w:szCs w:val="24"/>
        </w:rPr>
      </w:pPr>
      <w:r w:rsidRPr="006B120F">
        <w:rPr>
          <w:sz w:val="24"/>
          <w:szCs w:val="24"/>
        </w:rPr>
        <w:t>keep assessment records, as outlined in Section</w:t>
      </w:r>
      <w:r w:rsidR="003E485C">
        <w:rPr>
          <w:sz w:val="24"/>
          <w:szCs w:val="24"/>
        </w:rPr>
        <w:t xml:space="preserve"> 13</w:t>
      </w:r>
    </w:p>
    <w:p w:rsidR="00E93893" w:rsidRPr="006B120F" w:rsidRDefault="0031280C" w:rsidP="00E93893">
      <w:pPr>
        <w:pStyle w:val="ListParagraph"/>
        <w:numPr>
          <w:ilvl w:val="0"/>
          <w:numId w:val="10"/>
        </w:numPr>
        <w:rPr>
          <w:sz w:val="24"/>
          <w:szCs w:val="24"/>
        </w:rPr>
      </w:pPr>
      <w:r w:rsidRPr="006B120F">
        <w:rPr>
          <w:sz w:val="24"/>
          <w:szCs w:val="24"/>
        </w:rPr>
        <w:t>regularly review and maintain support plans</w:t>
      </w:r>
    </w:p>
    <w:p w:rsidR="0031280C" w:rsidRPr="006B120F" w:rsidRDefault="0031280C" w:rsidP="0031280C">
      <w:pPr>
        <w:pStyle w:val="ListParagraph"/>
        <w:rPr>
          <w:sz w:val="24"/>
          <w:szCs w:val="24"/>
        </w:rPr>
      </w:pPr>
    </w:p>
    <w:p w:rsidR="00E93893" w:rsidRPr="006B120F" w:rsidRDefault="00E93893" w:rsidP="00E93893">
      <w:pPr>
        <w:pStyle w:val="ListParagraph"/>
        <w:numPr>
          <w:ilvl w:val="0"/>
          <w:numId w:val="4"/>
        </w:numPr>
        <w:rPr>
          <w:sz w:val="24"/>
          <w:szCs w:val="24"/>
        </w:rPr>
      </w:pPr>
      <w:r w:rsidRPr="006B120F">
        <w:rPr>
          <w:sz w:val="24"/>
          <w:szCs w:val="24"/>
        </w:rPr>
        <w:t>Implementation and Review:</w:t>
      </w:r>
    </w:p>
    <w:p w:rsidR="002223A2" w:rsidRDefault="002223A2" w:rsidP="002223A2">
      <w:pPr>
        <w:rPr>
          <w:sz w:val="24"/>
          <w:szCs w:val="24"/>
        </w:rPr>
      </w:pPr>
      <w:r w:rsidRPr="006B120F">
        <w:rPr>
          <w:sz w:val="24"/>
          <w:szCs w:val="24"/>
        </w:rPr>
        <w:t xml:space="preserve">This policy will be implemented from </w:t>
      </w:r>
      <w:r w:rsidR="008C03F1" w:rsidRPr="006B120F">
        <w:rPr>
          <w:sz w:val="24"/>
          <w:szCs w:val="24"/>
        </w:rPr>
        <w:t>September 2018. We aim to review it by June 2021.</w:t>
      </w:r>
    </w:p>
    <w:p w:rsidR="00762D49" w:rsidRDefault="00762D49" w:rsidP="002223A2">
      <w:pPr>
        <w:rPr>
          <w:sz w:val="24"/>
          <w:szCs w:val="24"/>
        </w:rPr>
      </w:pPr>
    </w:p>
    <w:p w:rsidR="00762D49" w:rsidRDefault="00762D49" w:rsidP="002223A2">
      <w:pPr>
        <w:rPr>
          <w:sz w:val="24"/>
          <w:szCs w:val="24"/>
        </w:rPr>
      </w:pPr>
      <w:r>
        <w:rPr>
          <w:sz w:val="24"/>
          <w:szCs w:val="24"/>
        </w:rPr>
        <w:t>Signed:   ___________________________</w:t>
      </w:r>
    </w:p>
    <w:p w:rsidR="00762D49" w:rsidRDefault="00762D49" w:rsidP="002223A2">
      <w:pPr>
        <w:rPr>
          <w:sz w:val="24"/>
          <w:szCs w:val="24"/>
        </w:rPr>
      </w:pPr>
      <w:r>
        <w:rPr>
          <w:sz w:val="24"/>
          <w:szCs w:val="24"/>
        </w:rPr>
        <w:t xml:space="preserve">                     (Chairperson, BOM)</w:t>
      </w:r>
    </w:p>
    <w:p w:rsidR="00762D49" w:rsidRPr="006B120F" w:rsidRDefault="00762D49" w:rsidP="002223A2">
      <w:pPr>
        <w:rPr>
          <w:sz w:val="24"/>
          <w:szCs w:val="24"/>
        </w:rPr>
      </w:pPr>
      <w:r>
        <w:rPr>
          <w:sz w:val="24"/>
          <w:szCs w:val="24"/>
        </w:rPr>
        <w:t>Date:  _____________________</w:t>
      </w:r>
    </w:p>
    <w:p w:rsidR="00383611" w:rsidRDefault="00383611" w:rsidP="00383611">
      <w:pPr>
        <w:rPr>
          <w:sz w:val="24"/>
          <w:szCs w:val="24"/>
        </w:rPr>
      </w:pPr>
    </w:p>
    <w:p w:rsidR="006B120F" w:rsidRDefault="006B120F" w:rsidP="00383611">
      <w:pPr>
        <w:rPr>
          <w:sz w:val="24"/>
          <w:szCs w:val="24"/>
        </w:rPr>
      </w:pPr>
    </w:p>
    <w:p w:rsidR="006B120F" w:rsidRDefault="006B120F" w:rsidP="00383611">
      <w:pPr>
        <w:rPr>
          <w:sz w:val="24"/>
          <w:szCs w:val="24"/>
        </w:rPr>
      </w:pPr>
    </w:p>
    <w:p w:rsidR="006B120F" w:rsidRDefault="006B120F" w:rsidP="00383611">
      <w:pPr>
        <w:rPr>
          <w:sz w:val="24"/>
          <w:szCs w:val="24"/>
        </w:rPr>
      </w:pPr>
    </w:p>
    <w:p w:rsidR="006B120F" w:rsidRPr="006B120F" w:rsidRDefault="006B120F" w:rsidP="00383611">
      <w:pPr>
        <w:rPr>
          <w:sz w:val="24"/>
          <w:szCs w:val="24"/>
        </w:rPr>
      </w:pPr>
      <w:r>
        <w:rPr>
          <w:sz w:val="24"/>
          <w:szCs w:val="24"/>
        </w:rPr>
        <w:t>Bibliography:</w:t>
      </w:r>
    </w:p>
    <w:p w:rsidR="00A613E6" w:rsidRPr="006B120F" w:rsidRDefault="0089225A" w:rsidP="0089225A">
      <w:pPr>
        <w:pStyle w:val="ListParagraph"/>
        <w:numPr>
          <w:ilvl w:val="0"/>
          <w:numId w:val="14"/>
        </w:numPr>
        <w:rPr>
          <w:sz w:val="24"/>
          <w:szCs w:val="24"/>
        </w:rPr>
      </w:pPr>
      <w:r w:rsidRPr="006B120F">
        <w:rPr>
          <w:sz w:val="24"/>
          <w:szCs w:val="24"/>
        </w:rPr>
        <w:t>NCCA (2007), Assessment in the Primary School Curriculum: Guidelines for Schools, NCCA, Dublin.</w:t>
      </w:r>
    </w:p>
    <w:p w:rsidR="0089225A" w:rsidRDefault="0089225A" w:rsidP="0089225A">
      <w:pPr>
        <w:pStyle w:val="ListParagraph"/>
        <w:numPr>
          <w:ilvl w:val="0"/>
          <w:numId w:val="14"/>
        </w:numPr>
        <w:rPr>
          <w:sz w:val="24"/>
          <w:szCs w:val="24"/>
        </w:rPr>
      </w:pPr>
      <w:r w:rsidRPr="006B120F">
        <w:rPr>
          <w:sz w:val="24"/>
          <w:szCs w:val="24"/>
        </w:rPr>
        <w:t>NCCA (2005), Assessment Guidelines for Schools, NCCA, Dublin</w:t>
      </w:r>
      <w:r w:rsidR="00C71C6D">
        <w:rPr>
          <w:sz w:val="24"/>
          <w:szCs w:val="24"/>
        </w:rPr>
        <w:t>.</w:t>
      </w:r>
    </w:p>
    <w:p w:rsidR="00C71C6D" w:rsidRPr="006B120F" w:rsidRDefault="00C71C6D" w:rsidP="0089225A">
      <w:pPr>
        <w:pStyle w:val="ListParagraph"/>
        <w:numPr>
          <w:ilvl w:val="0"/>
          <w:numId w:val="14"/>
        </w:numPr>
        <w:rPr>
          <w:sz w:val="24"/>
          <w:szCs w:val="24"/>
        </w:rPr>
      </w:pPr>
      <w:r>
        <w:rPr>
          <w:sz w:val="24"/>
          <w:szCs w:val="24"/>
        </w:rPr>
        <w:t xml:space="preserve">The Teaching Council (2016), Code of Professional Conduct for Teachers, The Teaching Council, </w:t>
      </w:r>
      <w:proofErr w:type="spellStart"/>
      <w:r>
        <w:rPr>
          <w:sz w:val="24"/>
          <w:szCs w:val="24"/>
        </w:rPr>
        <w:t>Maynooth</w:t>
      </w:r>
      <w:proofErr w:type="spellEnd"/>
      <w:r>
        <w:rPr>
          <w:sz w:val="24"/>
          <w:szCs w:val="24"/>
        </w:rPr>
        <w:t>.</w:t>
      </w:r>
    </w:p>
    <w:p w:rsidR="0089225A" w:rsidRPr="006B120F" w:rsidRDefault="0089225A" w:rsidP="0089225A">
      <w:pPr>
        <w:pStyle w:val="ListParagraph"/>
        <w:numPr>
          <w:ilvl w:val="0"/>
          <w:numId w:val="14"/>
        </w:numPr>
        <w:rPr>
          <w:sz w:val="24"/>
          <w:szCs w:val="24"/>
        </w:rPr>
      </w:pPr>
      <w:proofErr w:type="spellStart"/>
      <w:r w:rsidRPr="006B120F">
        <w:rPr>
          <w:sz w:val="24"/>
          <w:szCs w:val="24"/>
        </w:rPr>
        <w:t>Zyaght</w:t>
      </w:r>
      <w:proofErr w:type="spellEnd"/>
      <w:r w:rsidRPr="006B120F">
        <w:rPr>
          <w:sz w:val="24"/>
          <w:szCs w:val="24"/>
        </w:rPr>
        <w:t xml:space="preserve">, Z. (2017), Some Basic Pointers to </w:t>
      </w:r>
      <w:proofErr w:type="spellStart"/>
      <w:r w:rsidRPr="006B120F">
        <w:rPr>
          <w:sz w:val="24"/>
          <w:szCs w:val="24"/>
        </w:rPr>
        <w:t>BEd</w:t>
      </w:r>
      <w:proofErr w:type="spellEnd"/>
      <w:r w:rsidRPr="006B120F">
        <w:rPr>
          <w:sz w:val="24"/>
          <w:szCs w:val="24"/>
        </w:rPr>
        <w:t xml:space="preserve"> and PME Students Regarding the Integration of Assessment, Teaching and Learning on SP, DCU, Dublin</w:t>
      </w:r>
      <w:r w:rsidR="00C71C6D">
        <w:rPr>
          <w:sz w:val="24"/>
          <w:szCs w:val="24"/>
        </w:rPr>
        <w:t>.</w:t>
      </w:r>
    </w:p>
    <w:p w:rsidR="00AF2FE8" w:rsidRPr="006B120F" w:rsidRDefault="00AF2FE8" w:rsidP="00AF2FE8">
      <w:pPr>
        <w:rPr>
          <w:sz w:val="24"/>
          <w:szCs w:val="24"/>
        </w:rPr>
      </w:pPr>
    </w:p>
    <w:p w:rsidR="00AF2FE8" w:rsidRPr="006B120F" w:rsidRDefault="00AF2FE8" w:rsidP="00AF2FE8">
      <w:pPr>
        <w:rPr>
          <w:sz w:val="24"/>
          <w:szCs w:val="24"/>
        </w:rPr>
      </w:pPr>
    </w:p>
    <w:p w:rsidR="00AF2FE8" w:rsidRDefault="00AF2FE8" w:rsidP="00AF2FE8">
      <w:pPr>
        <w:pStyle w:val="ListParagraph"/>
        <w:rPr>
          <w:sz w:val="24"/>
          <w:szCs w:val="24"/>
        </w:rPr>
      </w:pPr>
    </w:p>
    <w:p w:rsidR="006B120F" w:rsidRPr="006B120F" w:rsidRDefault="006B120F" w:rsidP="00AF2FE8">
      <w:pPr>
        <w:pStyle w:val="ListParagraph"/>
        <w:rPr>
          <w:sz w:val="24"/>
          <w:szCs w:val="24"/>
        </w:rPr>
      </w:pPr>
    </w:p>
    <w:sectPr w:rsidR="006B120F" w:rsidRPr="006B120F" w:rsidSect="0080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5A"/>
    <w:multiLevelType w:val="hybridMultilevel"/>
    <w:tmpl w:val="A9721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2">
    <w:nsid w:val="176106BE"/>
    <w:multiLevelType w:val="hybridMultilevel"/>
    <w:tmpl w:val="156C2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774723"/>
    <w:multiLevelType w:val="hybridMultilevel"/>
    <w:tmpl w:val="44C6B31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DC5669"/>
    <w:multiLevelType w:val="hybridMultilevel"/>
    <w:tmpl w:val="916EA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2B4AC4"/>
    <w:multiLevelType w:val="hybridMultilevel"/>
    <w:tmpl w:val="F6C23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D30DC5"/>
    <w:multiLevelType w:val="hybridMultilevel"/>
    <w:tmpl w:val="D3EA31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CB36757"/>
    <w:multiLevelType w:val="hybridMultilevel"/>
    <w:tmpl w:val="74D0A8B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4FDD1779"/>
    <w:multiLevelType w:val="hybridMultilevel"/>
    <w:tmpl w:val="7312F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6E357B"/>
    <w:multiLevelType w:val="hybridMultilevel"/>
    <w:tmpl w:val="E76A6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782E1C"/>
    <w:multiLevelType w:val="hybridMultilevel"/>
    <w:tmpl w:val="44747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362057"/>
    <w:multiLevelType w:val="hybridMultilevel"/>
    <w:tmpl w:val="32680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0D91152"/>
    <w:multiLevelType w:val="hybridMultilevel"/>
    <w:tmpl w:val="70445B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ABC503C"/>
    <w:multiLevelType w:val="hybridMultilevel"/>
    <w:tmpl w:val="CBDA28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3"/>
  </w:num>
  <w:num w:numId="6">
    <w:abstractNumId w:val="3"/>
  </w:num>
  <w:num w:numId="7">
    <w:abstractNumId w:val="12"/>
  </w:num>
  <w:num w:numId="8">
    <w:abstractNumId w:val="6"/>
  </w:num>
  <w:num w:numId="9">
    <w:abstractNumId w:val="9"/>
  </w:num>
  <w:num w:numId="10">
    <w:abstractNumId w:val="4"/>
  </w:num>
  <w:num w:numId="11">
    <w:abstractNumId w:val="7"/>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C6"/>
    <w:rsid w:val="00146E3E"/>
    <w:rsid w:val="00192B3F"/>
    <w:rsid w:val="001D599F"/>
    <w:rsid w:val="001F1B20"/>
    <w:rsid w:val="002223A2"/>
    <w:rsid w:val="0031280C"/>
    <w:rsid w:val="00334151"/>
    <w:rsid w:val="00342209"/>
    <w:rsid w:val="00383611"/>
    <w:rsid w:val="003E485C"/>
    <w:rsid w:val="003E4DDE"/>
    <w:rsid w:val="003E7F10"/>
    <w:rsid w:val="004547A1"/>
    <w:rsid w:val="004930C8"/>
    <w:rsid w:val="0059301E"/>
    <w:rsid w:val="005E2313"/>
    <w:rsid w:val="00666982"/>
    <w:rsid w:val="00685C31"/>
    <w:rsid w:val="006B120F"/>
    <w:rsid w:val="0073660D"/>
    <w:rsid w:val="00762D49"/>
    <w:rsid w:val="007915D5"/>
    <w:rsid w:val="007E144F"/>
    <w:rsid w:val="00802B9A"/>
    <w:rsid w:val="00857F08"/>
    <w:rsid w:val="00880B64"/>
    <w:rsid w:val="0089225A"/>
    <w:rsid w:val="00896CDE"/>
    <w:rsid w:val="008B6CA6"/>
    <w:rsid w:val="008C03F1"/>
    <w:rsid w:val="008E0FE3"/>
    <w:rsid w:val="009544C6"/>
    <w:rsid w:val="00984635"/>
    <w:rsid w:val="009E471B"/>
    <w:rsid w:val="00A51365"/>
    <w:rsid w:val="00A613E6"/>
    <w:rsid w:val="00AA7516"/>
    <w:rsid w:val="00AB5A06"/>
    <w:rsid w:val="00AF2FE8"/>
    <w:rsid w:val="00B0429B"/>
    <w:rsid w:val="00C110F4"/>
    <w:rsid w:val="00C71C6D"/>
    <w:rsid w:val="00E93893"/>
    <w:rsid w:val="00F65D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C6"/>
    <w:pPr>
      <w:ind w:left="720"/>
      <w:contextualSpacing/>
    </w:pPr>
  </w:style>
  <w:style w:type="paragraph" w:styleId="NormalWeb">
    <w:name w:val="Normal (Web)"/>
    <w:basedOn w:val="Normal"/>
    <w:uiPriority w:val="99"/>
    <w:unhideWhenUsed/>
    <w:rsid w:val="009E47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C6"/>
    <w:pPr>
      <w:ind w:left="720"/>
      <w:contextualSpacing/>
    </w:pPr>
  </w:style>
  <w:style w:type="paragraph" w:styleId="NormalWeb">
    <w:name w:val="Normal (Web)"/>
    <w:basedOn w:val="Normal"/>
    <w:uiPriority w:val="99"/>
    <w:unhideWhenUsed/>
    <w:rsid w:val="009E47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6756">
      <w:bodyDiv w:val="1"/>
      <w:marLeft w:val="0"/>
      <w:marRight w:val="0"/>
      <w:marTop w:val="0"/>
      <w:marBottom w:val="0"/>
      <w:divBdr>
        <w:top w:val="none" w:sz="0" w:space="0" w:color="auto"/>
        <w:left w:val="none" w:sz="0" w:space="0" w:color="auto"/>
        <w:bottom w:val="none" w:sz="0" w:space="0" w:color="auto"/>
        <w:right w:val="none" w:sz="0" w:space="0" w:color="auto"/>
      </w:divBdr>
    </w:div>
    <w:div w:id="7749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CETNS</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guestuser</dc:creator>
  <cp:lastModifiedBy>ECARNEY</cp:lastModifiedBy>
  <cp:revision>4</cp:revision>
  <cp:lastPrinted>2018-05-26T16:36:00Z</cp:lastPrinted>
  <dcterms:created xsi:type="dcterms:W3CDTF">2018-10-26T13:49:00Z</dcterms:created>
  <dcterms:modified xsi:type="dcterms:W3CDTF">2019-01-15T15:43:00Z</dcterms:modified>
</cp:coreProperties>
</file>